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4CFA" w14:textId="77777777" w:rsidR="007835B6" w:rsidRPr="00DA7E4F" w:rsidRDefault="007835B6" w:rsidP="00A145FC"/>
    <w:p w14:paraId="5971C0E6" w14:textId="77777777" w:rsidR="007835B6" w:rsidRPr="006F6BBE" w:rsidRDefault="007835B6" w:rsidP="007835B6">
      <w:pPr>
        <w:pStyle w:val="Zkladntext"/>
        <w:suppressAutoHyphens/>
        <w:spacing w:line="240" w:lineRule="atLeast"/>
        <w:jc w:val="center"/>
        <w:rPr>
          <w:rFonts w:ascii="Arial" w:hAnsi="Arial" w:cs="Arial"/>
          <w:b/>
          <w:smallCaps/>
          <w:spacing w:val="40"/>
          <w:sz w:val="28"/>
          <w:szCs w:val="28"/>
        </w:rPr>
      </w:pPr>
      <w:r w:rsidRPr="006F6BBE">
        <w:rPr>
          <w:rFonts w:ascii="Arial" w:hAnsi="Arial" w:cs="Arial"/>
          <w:b/>
          <w:smallCaps/>
          <w:spacing w:val="40"/>
          <w:sz w:val="28"/>
          <w:szCs w:val="28"/>
        </w:rPr>
        <w:t>Kupní smlouva</w:t>
      </w:r>
    </w:p>
    <w:p w14:paraId="7C022C97" w14:textId="77777777" w:rsidR="007835B6" w:rsidRPr="00D72525" w:rsidRDefault="00F50735" w:rsidP="007835B6">
      <w:pPr>
        <w:pStyle w:val="Zkladntext"/>
        <w:suppressAutoHyphens/>
        <w:spacing w:line="240" w:lineRule="atLeast"/>
        <w:jc w:val="center"/>
        <w:rPr>
          <w:rFonts w:ascii="Arial" w:hAnsi="Arial" w:cs="Arial"/>
          <w:b/>
          <w:i/>
          <w:smallCaps/>
          <w:spacing w:val="40"/>
          <w:sz w:val="28"/>
          <w:szCs w:val="28"/>
        </w:rPr>
      </w:pPr>
      <w:r>
        <w:rPr>
          <w:rFonts w:ascii="Arial" w:hAnsi="Arial" w:cs="Arial"/>
          <w:b/>
          <w:i/>
          <w:smallCaps/>
          <w:spacing w:val="40"/>
          <w:sz w:val="28"/>
          <w:szCs w:val="28"/>
        </w:rPr>
        <w:t>Letecký full-waveform laserový skener</w:t>
      </w:r>
    </w:p>
    <w:p w14:paraId="7A75926A" w14:textId="77777777" w:rsidR="007835B6" w:rsidRPr="00DA7E4F" w:rsidRDefault="007835B6" w:rsidP="007835B6">
      <w:pPr>
        <w:pStyle w:val="Zhlav"/>
        <w:rPr>
          <w:rFonts w:cs="Arial"/>
          <w:b/>
          <w:bCs/>
          <w:color w:val="86B918"/>
        </w:rPr>
      </w:pPr>
      <w:r w:rsidRPr="00DA7E4F">
        <w:rPr>
          <w:rFonts w:cs="Arial"/>
          <w:b/>
          <w:bCs/>
          <w:color w:val="86B918"/>
        </w:rPr>
        <w:t>__________________________________________________________________________</w:t>
      </w:r>
    </w:p>
    <w:p w14:paraId="0B7EEC90" w14:textId="77777777" w:rsidR="00FE6829" w:rsidRPr="006F6BBE" w:rsidRDefault="00FE6829" w:rsidP="00E837B7">
      <w:pPr>
        <w:rPr>
          <w:rFonts w:cs="Arial"/>
          <w:sz w:val="21"/>
          <w:szCs w:val="21"/>
        </w:rPr>
      </w:pPr>
    </w:p>
    <w:p w14:paraId="1F461420" w14:textId="77777777" w:rsidR="007835B6" w:rsidRPr="006F6BBE" w:rsidRDefault="007835B6" w:rsidP="007835B6">
      <w:pPr>
        <w:pStyle w:val="Zkladntext"/>
        <w:suppressAutoHyphens/>
        <w:spacing w:line="240" w:lineRule="atLeast"/>
        <w:jc w:val="left"/>
        <w:rPr>
          <w:rFonts w:ascii="Arial" w:hAnsi="Arial" w:cs="Arial"/>
          <w:b/>
          <w:smallCaps/>
          <w:spacing w:val="40"/>
          <w:sz w:val="21"/>
          <w:szCs w:val="21"/>
        </w:rPr>
      </w:pPr>
      <w:r w:rsidRPr="006F6BBE">
        <w:rPr>
          <w:rFonts w:ascii="Arial" w:hAnsi="Arial" w:cs="Arial"/>
          <w:b/>
          <w:smallCaps/>
          <w:spacing w:val="40"/>
          <w:sz w:val="21"/>
          <w:szCs w:val="21"/>
        </w:rPr>
        <w:t>Prodávající</w:t>
      </w:r>
    </w:p>
    <w:tbl>
      <w:tblPr>
        <w:tblW w:w="0" w:type="auto"/>
        <w:tblLook w:val="04A0" w:firstRow="1" w:lastRow="0" w:firstColumn="1" w:lastColumn="0" w:noHBand="0" w:noVBand="1"/>
      </w:tblPr>
      <w:tblGrid>
        <w:gridCol w:w="1384"/>
        <w:gridCol w:w="1286"/>
        <w:gridCol w:w="969"/>
        <w:gridCol w:w="726"/>
        <w:gridCol w:w="578"/>
        <w:gridCol w:w="1544"/>
        <w:gridCol w:w="708"/>
        <w:gridCol w:w="426"/>
        <w:gridCol w:w="851"/>
        <w:gridCol w:w="816"/>
      </w:tblGrid>
      <w:tr w:rsidR="00FE6829" w:rsidRPr="00001AF7" w14:paraId="0BFB6AC1" w14:textId="77777777">
        <w:trPr>
          <w:trHeight w:val="434"/>
        </w:trPr>
        <w:tc>
          <w:tcPr>
            <w:tcW w:w="1384" w:type="dxa"/>
            <w:shd w:val="clear" w:color="auto" w:fill="auto"/>
            <w:vAlign w:val="center"/>
          </w:tcPr>
          <w:p w14:paraId="5E7ED1DC" w14:textId="77777777" w:rsidR="00FE6829" w:rsidRPr="00001AF7" w:rsidRDefault="00FE6829" w:rsidP="00001AF7">
            <w:pPr>
              <w:pStyle w:val="Zkladntext"/>
              <w:suppressAutoHyphens/>
              <w:spacing w:after="120" w:line="240" w:lineRule="atLeast"/>
              <w:rPr>
                <w:rFonts w:ascii="Arial" w:hAnsi="Arial" w:cs="Arial"/>
                <w:sz w:val="21"/>
                <w:szCs w:val="21"/>
              </w:rPr>
            </w:pPr>
            <w:r w:rsidRPr="00001AF7">
              <w:rPr>
                <w:rFonts w:ascii="Arial" w:hAnsi="Arial" w:cs="Arial"/>
                <w:sz w:val="21"/>
                <w:szCs w:val="21"/>
              </w:rPr>
              <w:t>Jméno</w:t>
            </w:r>
          </w:p>
        </w:tc>
        <w:tc>
          <w:tcPr>
            <w:tcW w:w="7904" w:type="dxa"/>
            <w:gridSpan w:val="9"/>
            <w:shd w:val="clear" w:color="auto" w:fill="auto"/>
            <w:vAlign w:val="center"/>
          </w:tcPr>
          <w:p w14:paraId="4245D4A4" w14:textId="77777777" w:rsidR="00FE6829" w:rsidRPr="00001AF7" w:rsidRDefault="00FE6829" w:rsidP="00001AF7">
            <w:pPr>
              <w:pStyle w:val="Zkladntext"/>
              <w:suppressAutoHyphens/>
              <w:spacing w:after="120" w:line="240" w:lineRule="atLeast"/>
              <w:rPr>
                <w:rFonts w:ascii="Arial" w:hAnsi="Arial" w:cs="Arial"/>
                <w:b/>
                <w:sz w:val="21"/>
                <w:szCs w:val="21"/>
              </w:rPr>
            </w:pPr>
            <w:r w:rsidRPr="00001AF7">
              <w:rPr>
                <w:rFonts w:ascii="Arial" w:hAnsi="Arial" w:cs="Arial"/>
                <w:b/>
                <w:sz w:val="21"/>
                <w:szCs w:val="21"/>
                <w:highlight w:val="yellow"/>
              </w:rPr>
              <w:t>…</w:t>
            </w:r>
          </w:p>
        </w:tc>
      </w:tr>
      <w:tr w:rsidR="00FE6829" w:rsidRPr="00001AF7" w14:paraId="5C5B28A4" w14:textId="77777777">
        <w:tc>
          <w:tcPr>
            <w:tcW w:w="1384" w:type="dxa"/>
            <w:shd w:val="clear" w:color="auto" w:fill="auto"/>
            <w:vAlign w:val="center"/>
          </w:tcPr>
          <w:p w14:paraId="473B130E"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Sídlem</w:t>
            </w:r>
          </w:p>
        </w:tc>
        <w:tc>
          <w:tcPr>
            <w:tcW w:w="7904" w:type="dxa"/>
            <w:gridSpan w:val="9"/>
            <w:shd w:val="clear" w:color="auto" w:fill="auto"/>
            <w:vAlign w:val="center"/>
          </w:tcPr>
          <w:p w14:paraId="4056C89E"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highlight w:val="yellow"/>
              </w:rPr>
              <w:t>…</w:t>
            </w:r>
          </w:p>
        </w:tc>
      </w:tr>
      <w:tr w:rsidR="0005326E" w:rsidRPr="00001AF7" w14:paraId="09C67CB7" w14:textId="77777777">
        <w:tc>
          <w:tcPr>
            <w:tcW w:w="1384" w:type="dxa"/>
            <w:shd w:val="clear" w:color="auto" w:fill="auto"/>
            <w:vAlign w:val="center"/>
          </w:tcPr>
          <w:p w14:paraId="30331437"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IČO</w:t>
            </w:r>
          </w:p>
        </w:tc>
        <w:tc>
          <w:tcPr>
            <w:tcW w:w="2981" w:type="dxa"/>
            <w:gridSpan w:val="3"/>
            <w:shd w:val="clear" w:color="auto" w:fill="auto"/>
            <w:vAlign w:val="center"/>
          </w:tcPr>
          <w:p w14:paraId="329B4664"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highlight w:val="yellow"/>
              </w:rPr>
              <w:t>…</w:t>
            </w:r>
          </w:p>
        </w:tc>
        <w:tc>
          <w:tcPr>
            <w:tcW w:w="578" w:type="dxa"/>
            <w:shd w:val="clear" w:color="auto" w:fill="auto"/>
            <w:vAlign w:val="center"/>
          </w:tcPr>
          <w:p w14:paraId="09E83DF4"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DIČ</w:t>
            </w:r>
          </w:p>
        </w:tc>
        <w:tc>
          <w:tcPr>
            <w:tcW w:w="4345" w:type="dxa"/>
            <w:gridSpan w:val="5"/>
            <w:shd w:val="clear" w:color="auto" w:fill="auto"/>
            <w:vAlign w:val="center"/>
          </w:tcPr>
          <w:p w14:paraId="2D9D6207"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highlight w:val="yellow"/>
              </w:rPr>
              <w:t>…</w:t>
            </w:r>
          </w:p>
        </w:tc>
      </w:tr>
      <w:tr w:rsidR="009B449A" w:rsidRPr="00001AF7" w14:paraId="12E91163" w14:textId="77777777">
        <w:tc>
          <w:tcPr>
            <w:tcW w:w="1384" w:type="dxa"/>
            <w:shd w:val="clear" w:color="auto" w:fill="auto"/>
            <w:vAlign w:val="center"/>
          </w:tcPr>
          <w:p w14:paraId="1EAB279D"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zapsaná </w:t>
            </w:r>
            <w:r w:rsidR="009B449A" w:rsidRPr="00001AF7">
              <w:rPr>
                <w:rFonts w:ascii="Arial" w:hAnsi="Arial" w:cs="Arial"/>
                <w:sz w:val="21"/>
                <w:szCs w:val="21"/>
              </w:rPr>
              <w:t>u</w:t>
            </w:r>
          </w:p>
        </w:tc>
        <w:tc>
          <w:tcPr>
            <w:tcW w:w="1286" w:type="dxa"/>
            <w:shd w:val="clear" w:color="auto" w:fill="auto"/>
            <w:vAlign w:val="center"/>
          </w:tcPr>
          <w:p w14:paraId="271B6F2E"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highlight w:val="yellow"/>
              </w:rPr>
              <w:t>…</w:t>
            </w:r>
          </w:p>
        </w:tc>
        <w:tc>
          <w:tcPr>
            <w:tcW w:w="969" w:type="dxa"/>
            <w:shd w:val="clear" w:color="auto" w:fill="auto"/>
            <w:vAlign w:val="center"/>
          </w:tcPr>
          <w:p w14:paraId="6284F394"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soudu v </w:t>
            </w:r>
          </w:p>
        </w:tc>
        <w:tc>
          <w:tcPr>
            <w:tcW w:w="2848" w:type="dxa"/>
            <w:gridSpan w:val="3"/>
            <w:shd w:val="clear" w:color="auto" w:fill="auto"/>
            <w:vAlign w:val="center"/>
          </w:tcPr>
          <w:p w14:paraId="218153A1" w14:textId="77777777" w:rsidR="00FE6829" w:rsidRPr="00001AF7" w:rsidRDefault="00FE6829" w:rsidP="00001AF7">
            <w:pPr>
              <w:pStyle w:val="Zkladntext"/>
              <w:suppressAutoHyphens/>
              <w:spacing w:before="0" w:after="0" w:line="240" w:lineRule="atLeast"/>
              <w:jc w:val="center"/>
              <w:rPr>
                <w:rFonts w:ascii="Arial" w:hAnsi="Arial" w:cs="Arial"/>
                <w:sz w:val="21"/>
                <w:szCs w:val="21"/>
              </w:rPr>
            </w:pPr>
            <w:r w:rsidRPr="00001AF7">
              <w:rPr>
                <w:rFonts w:ascii="Arial" w:hAnsi="Arial" w:cs="Arial"/>
                <w:sz w:val="21"/>
                <w:szCs w:val="21"/>
                <w:highlight w:val="yellow"/>
              </w:rPr>
              <w:t>…</w:t>
            </w:r>
          </w:p>
        </w:tc>
        <w:tc>
          <w:tcPr>
            <w:tcW w:w="708" w:type="dxa"/>
            <w:shd w:val="clear" w:color="auto" w:fill="auto"/>
            <w:vAlign w:val="center"/>
          </w:tcPr>
          <w:p w14:paraId="7971F950" w14:textId="77777777" w:rsidR="00FE6829" w:rsidRPr="00001AF7" w:rsidRDefault="00FE6829" w:rsidP="00001AF7">
            <w:pPr>
              <w:pStyle w:val="Zkladntext"/>
              <w:suppressAutoHyphens/>
              <w:spacing w:before="0" w:after="0" w:line="240" w:lineRule="atLeast"/>
              <w:jc w:val="center"/>
              <w:rPr>
                <w:rFonts w:ascii="Arial" w:hAnsi="Arial" w:cs="Arial"/>
                <w:sz w:val="21"/>
                <w:szCs w:val="21"/>
              </w:rPr>
            </w:pPr>
            <w:r w:rsidRPr="00001AF7">
              <w:rPr>
                <w:rFonts w:ascii="Arial" w:hAnsi="Arial" w:cs="Arial"/>
                <w:sz w:val="21"/>
                <w:szCs w:val="21"/>
              </w:rPr>
              <w:t>oddíl</w:t>
            </w:r>
          </w:p>
        </w:tc>
        <w:tc>
          <w:tcPr>
            <w:tcW w:w="426" w:type="dxa"/>
            <w:shd w:val="clear" w:color="auto" w:fill="auto"/>
            <w:vAlign w:val="center"/>
          </w:tcPr>
          <w:p w14:paraId="24766A40" w14:textId="77777777" w:rsidR="00FE6829" w:rsidRPr="00001AF7" w:rsidRDefault="00FE6829" w:rsidP="00001AF7">
            <w:pPr>
              <w:pStyle w:val="Zkladntext"/>
              <w:suppressAutoHyphens/>
              <w:spacing w:before="0" w:after="0" w:line="240" w:lineRule="atLeast"/>
              <w:jc w:val="center"/>
              <w:rPr>
                <w:rFonts w:ascii="Arial" w:hAnsi="Arial" w:cs="Arial"/>
                <w:sz w:val="21"/>
                <w:szCs w:val="21"/>
              </w:rPr>
            </w:pPr>
            <w:r w:rsidRPr="00001AF7">
              <w:rPr>
                <w:rFonts w:ascii="Arial" w:hAnsi="Arial" w:cs="Arial"/>
                <w:sz w:val="21"/>
                <w:szCs w:val="21"/>
                <w:highlight w:val="yellow"/>
              </w:rPr>
              <w:t>…</w:t>
            </w:r>
          </w:p>
        </w:tc>
        <w:tc>
          <w:tcPr>
            <w:tcW w:w="851" w:type="dxa"/>
            <w:shd w:val="clear" w:color="auto" w:fill="auto"/>
            <w:vAlign w:val="center"/>
          </w:tcPr>
          <w:p w14:paraId="6DD6DA36" w14:textId="77777777" w:rsidR="00FE6829" w:rsidRPr="00001AF7" w:rsidRDefault="00FE6829" w:rsidP="00001AF7">
            <w:pPr>
              <w:pStyle w:val="Zkladntext"/>
              <w:suppressAutoHyphens/>
              <w:spacing w:before="0" w:after="0" w:line="240" w:lineRule="atLeast"/>
              <w:jc w:val="center"/>
              <w:rPr>
                <w:rFonts w:ascii="Arial" w:hAnsi="Arial" w:cs="Arial"/>
                <w:sz w:val="21"/>
                <w:szCs w:val="21"/>
              </w:rPr>
            </w:pPr>
            <w:r w:rsidRPr="00001AF7">
              <w:rPr>
                <w:rFonts w:ascii="Arial" w:hAnsi="Arial" w:cs="Arial"/>
                <w:sz w:val="21"/>
                <w:szCs w:val="21"/>
              </w:rPr>
              <w:t>vložka</w:t>
            </w:r>
          </w:p>
        </w:tc>
        <w:tc>
          <w:tcPr>
            <w:tcW w:w="816" w:type="dxa"/>
            <w:shd w:val="clear" w:color="auto" w:fill="auto"/>
            <w:vAlign w:val="center"/>
          </w:tcPr>
          <w:p w14:paraId="667E35F6" w14:textId="77777777" w:rsidR="00FE6829" w:rsidRPr="00001AF7" w:rsidRDefault="0052727D" w:rsidP="00001AF7">
            <w:pPr>
              <w:pStyle w:val="Zkladntext"/>
              <w:suppressAutoHyphens/>
              <w:spacing w:before="0" w:after="0" w:line="240" w:lineRule="atLeast"/>
              <w:jc w:val="left"/>
              <w:rPr>
                <w:rFonts w:ascii="Arial" w:hAnsi="Arial" w:cs="Arial"/>
                <w:sz w:val="21"/>
                <w:szCs w:val="21"/>
              </w:rPr>
            </w:pPr>
            <w:r w:rsidRPr="0052727D">
              <w:rPr>
                <w:rFonts w:ascii="Arial" w:hAnsi="Arial" w:cs="Arial"/>
                <w:sz w:val="21"/>
                <w:szCs w:val="21"/>
                <w:highlight w:val="yellow"/>
              </w:rPr>
              <w:t>…</w:t>
            </w:r>
          </w:p>
        </w:tc>
      </w:tr>
      <w:tr w:rsidR="00FE6829" w:rsidRPr="00001AF7" w14:paraId="1A7BC0C4" w14:textId="77777777">
        <w:tc>
          <w:tcPr>
            <w:tcW w:w="1384" w:type="dxa"/>
            <w:shd w:val="clear" w:color="auto" w:fill="auto"/>
            <w:vAlign w:val="center"/>
          </w:tcPr>
          <w:p w14:paraId="124CAF7A"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zastoupen </w:t>
            </w:r>
          </w:p>
        </w:tc>
        <w:tc>
          <w:tcPr>
            <w:tcW w:w="7904" w:type="dxa"/>
            <w:gridSpan w:val="9"/>
            <w:shd w:val="clear" w:color="auto" w:fill="auto"/>
            <w:vAlign w:val="center"/>
          </w:tcPr>
          <w:p w14:paraId="22F48AC1" w14:textId="77777777" w:rsidR="00FE6829" w:rsidRPr="00001AF7" w:rsidRDefault="00FE6829"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highlight w:val="yellow"/>
              </w:rPr>
              <w:t>…</w:t>
            </w:r>
          </w:p>
        </w:tc>
      </w:tr>
    </w:tbl>
    <w:p w14:paraId="189EF0F4" w14:textId="77777777" w:rsidR="00FE6829" w:rsidRPr="006F6BBE" w:rsidRDefault="00FE6829" w:rsidP="00E837B7">
      <w:pPr>
        <w:rPr>
          <w:rFonts w:cs="Arial"/>
          <w:sz w:val="21"/>
          <w:szCs w:val="21"/>
        </w:rPr>
      </w:pPr>
    </w:p>
    <w:p w14:paraId="248E7AA3" w14:textId="77777777"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a</w:t>
      </w:r>
    </w:p>
    <w:p w14:paraId="09038953" w14:textId="77777777" w:rsidR="00864530" w:rsidRDefault="00864530" w:rsidP="007835B6">
      <w:pPr>
        <w:pStyle w:val="Zkladntext"/>
        <w:suppressAutoHyphens/>
        <w:spacing w:line="240" w:lineRule="atLeast"/>
        <w:rPr>
          <w:rFonts w:ascii="Arial" w:hAnsi="Arial" w:cs="Arial"/>
          <w:b/>
          <w:smallCaps/>
          <w:spacing w:val="40"/>
          <w:sz w:val="21"/>
          <w:szCs w:val="21"/>
        </w:rPr>
      </w:pPr>
    </w:p>
    <w:p w14:paraId="67B7DAEA" w14:textId="77777777" w:rsidR="007835B6" w:rsidRPr="006F6BBE" w:rsidRDefault="007835B6" w:rsidP="007835B6">
      <w:pPr>
        <w:pStyle w:val="Zkladntext"/>
        <w:suppressAutoHyphens/>
        <w:spacing w:line="240" w:lineRule="atLeast"/>
        <w:rPr>
          <w:rFonts w:ascii="Arial" w:hAnsi="Arial" w:cs="Arial"/>
          <w:b/>
          <w:smallCaps/>
          <w:spacing w:val="40"/>
          <w:sz w:val="21"/>
          <w:szCs w:val="21"/>
        </w:rPr>
      </w:pPr>
      <w:r w:rsidRPr="006F6BBE">
        <w:rPr>
          <w:rFonts w:ascii="Arial" w:hAnsi="Arial" w:cs="Arial"/>
          <w:b/>
          <w:smallCaps/>
          <w:spacing w:val="40"/>
          <w:sz w:val="21"/>
          <w:szCs w:val="21"/>
        </w:rPr>
        <w:t>Kupující</w:t>
      </w:r>
    </w:p>
    <w:tbl>
      <w:tblPr>
        <w:tblW w:w="0" w:type="auto"/>
        <w:tblLook w:val="04A0" w:firstRow="1" w:lastRow="0" w:firstColumn="1" w:lastColumn="0" w:noHBand="0" w:noVBand="1"/>
      </w:tblPr>
      <w:tblGrid>
        <w:gridCol w:w="1384"/>
        <w:gridCol w:w="3001"/>
        <w:gridCol w:w="689"/>
        <w:gridCol w:w="4214"/>
      </w:tblGrid>
      <w:tr w:rsidR="007835B6" w:rsidRPr="00001AF7" w14:paraId="77A839A3" w14:textId="77777777">
        <w:trPr>
          <w:trHeight w:val="434"/>
        </w:trPr>
        <w:tc>
          <w:tcPr>
            <w:tcW w:w="1384" w:type="dxa"/>
            <w:shd w:val="clear" w:color="auto" w:fill="auto"/>
            <w:vAlign w:val="center"/>
          </w:tcPr>
          <w:p w14:paraId="135631D4" w14:textId="77777777" w:rsidR="007835B6" w:rsidRPr="00001AF7" w:rsidRDefault="007835B6" w:rsidP="00001AF7">
            <w:pPr>
              <w:pStyle w:val="Zkladntext"/>
              <w:suppressAutoHyphens/>
              <w:spacing w:after="120" w:line="240" w:lineRule="atLeast"/>
              <w:rPr>
                <w:rFonts w:ascii="Arial" w:hAnsi="Arial" w:cs="Arial"/>
                <w:sz w:val="21"/>
                <w:szCs w:val="21"/>
              </w:rPr>
            </w:pPr>
            <w:r w:rsidRPr="00001AF7">
              <w:rPr>
                <w:rFonts w:ascii="Arial" w:hAnsi="Arial" w:cs="Arial"/>
                <w:sz w:val="21"/>
                <w:szCs w:val="21"/>
              </w:rPr>
              <w:t>Jméno</w:t>
            </w:r>
          </w:p>
        </w:tc>
        <w:tc>
          <w:tcPr>
            <w:tcW w:w="7904" w:type="dxa"/>
            <w:gridSpan w:val="3"/>
            <w:shd w:val="clear" w:color="auto" w:fill="auto"/>
            <w:vAlign w:val="center"/>
          </w:tcPr>
          <w:p w14:paraId="6CC25E4A" w14:textId="77777777" w:rsidR="007835B6" w:rsidRPr="00001AF7" w:rsidRDefault="00F50735" w:rsidP="00001AF7">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9B449A" w:rsidRPr="00001AF7">
              <w:rPr>
                <w:rFonts w:ascii="Arial" w:hAnsi="Arial" w:cs="Arial"/>
                <w:b/>
                <w:sz w:val="21"/>
                <w:szCs w:val="21"/>
              </w:rPr>
              <w:t xml:space="preserve"> výzkumu globální změny AV ČR, v. v. i.</w:t>
            </w:r>
          </w:p>
        </w:tc>
      </w:tr>
      <w:tr w:rsidR="007835B6" w:rsidRPr="00001AF7" w14:paraId="53E47D77" w14:textId="77777777">
        <w:tc>
          <w:tcPr>
            <w:tcW w:w="1384" w:type="dxa"/>
            <w:shd w:val="clear" w:color="auto" w:fill="auto"/>
            <w:vAlign w:val="center"/>
          </w:tcPr>
          <w:p w14:paraId="0BB80CB1" w14:textId="77777777" w:rsidR="007835B6" w:rsidRPr="00001AF7" w:rsidRDefault="007835B6"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Sídlem</w:t>
            </w:r>
          </w:p>
        </w:tc>
        <w:tc>
          <w:tcPr>
            <w:tcW w:w="7904" w:type="dxa"/>
            <w:gridSpan w:val="3"/>
            <w:shd w:val="clear" w:color="auto" w:fill="auto"/>
            <w:vAlign w:val="center"/>
          </w:tcPr>
          <w:p w14:paraId="2ECB9A20" w14:textId="162EAA98" w:rsidR="007835B6" w:rsidRPr="00001AF7" w:rsidRDefault="009B449A" w:rsidP="00F50735">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Bělidla 986/4a, </w:t>
            </w:r>
            <w:r w:rsidR="00F50735">
              <w:rPr>
                <w:rFonts w:ascii="Arial" w:hAnsi="Arial" w:cs="Arial"/>
                <w:sz w:val="21"/>
                <w:szCs w:val="21"/>
              </w:rPr>
              <w:t>603  00 Brno</w:t>
            </w:r>
            <w:r w:rsidR="00F561E4">
              <w:rPr>
                <w:rFonts w:ascii="Arial" w:hAnsi="Arial" w:cs="Arial"/>
                <w:sz w:val="21"/>
                <w:szCs w:val="21"/>
              </w:rPr>
              <w:t>, Česká republika</w:t>
            </w:r>
            <w:bookmarkStart w:id="0" w:name="_GoBack"/>
            <w:bookmarkEnd w:id="0"/>
          </w:p>
        </w:tc>
      </w:tr>
      <w:tr w:rsidR="007835B6" w:rsidRPr="00001AF7" w14:paraId="4B09B56C" w14:textId="77777777">
        <w:tc>
          <w:tcPr>
            <w:tcW w:w="1384" w:type="dxa"/>
            <w:shd w:val="clear" w:color="auto" w:fill="auto"/>
            <w:vAlign w:val="center"/>
          </w:tcPr>
          <w:p w14:paraId="7FAE0EC6" w14:textId="77777777" w:rsidR="007835B6" w:rsidRPr="00001AF7" w:rsidRDefault="007835B6"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IČO</w:t>
            </w:r>
          </w:p>
        </w:tc>
        <w:tc>
          <w:tcPr>
            <w:tcW w:w="3001" w:type="dxa"/>
            <w:shd w:val="clear" w:color="auto" w:fill="auto"/>
            <w:vAlign w:val="center"/>
          </w:tcPr>
          <w:p w14:paraId="5379CC3F" w14:textId="77777777" w:rsidR="007835B6" w:rsidRPr="00001AF7" w:rsidRDefault="00F50735" w:rsidP="00001AF7">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shd w:val="clear" w:color="auto" w:fill="auto"/>
            <w:vAlign w:val="center"/>
          </w:tcPr>
          <w:p w14:paraId="029D72B8" w14:textId="77777777" w:rsidR="007835B6" w:rsidRPr="00001AF7" w:rsidRDefault="007835B6"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DIČ</w:t>
            </w:r>
          </w:p>
        </w:tc>
        <w:tc>
          <w:tcPr>
            <w:tcW w:w="4214" w:type="dxa"/>
            <w:shd w:val="clear" w:color="auto" w:fill="auto"/>
            <w:vAlign w:val="center"/>
          </w:tcPr>
          <w:p w14:paraId="6D46AA8C" w14:textId="77777777" w:rsidR="007835B6" w:rsidRPr="00001AF7" w:rsidRDefault="009B449A" w:rsidP="00F50735">
            <w:pPr>
              <w:pStyle w:val="Zkladntext"/>
              <w:suppressAutoHyphens/>
              <w:spacing w:before="0" w:after="0" w:line="240" w:lineRule="atLeast"/>
              <w:rPr>
                <w:rFonts w:ascii="Arial" w:hAnsi="Arial" w:cs="Arial"/>
                <w:sz w:val="21"/>
                <w:szCs w:val="21"/>
              </w:rPr>
            </w:pPr>
            <w:r w:rsidRPr="00001AF7">
              <w:rPr>
                <w:rFonts w:ascii="Arial" w:hAnsi="Arial" w:cs="Arial"/>
                <w:sz w:val="21"/>
                <w:szCs w:val="21"/>
              </w:rPr>
              <w:t>CZ</w:t>
            </w:r>
            <w:r w:rsidR="00F50735">
              <w:rPr>
                <w:rFonts w:ascii="Arial" w:hAnsi="Arial" w:cs="Arial"/>
                <w:sz w:val="21"/>
                <w:szCs w:val="21"/>
              </w:rPr>
              <w:t>86652079</w:t>
            </w:r>
          </w:p>
        </w:tc>
      </w:tr>
      <w:tr w:rsidR="009B449A" w:rsidRPr="00001AF7" w14:paraId="6B4B74A9" w14:textId="77777777">
        <w:tc>
          <w:tcPr>
            <w:tcW w:w="1384" w:type="dxa"/>
            <w:shd w:val="clear" w:color="auto" w:fill="auto"/>
            <w:vAlign w:val="center"/>
          </w:tcPr>
          <w:p w14:paraId="4E81C4AE" w14:textId="77777777" w:rsidR="009B449A" w:rsidRPr="00001AF7" w:rsidRDefault="009B449A"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zapsaná </w:t>
            </w:r>
            <w:r w:rsidR="000608FD" w:rsidRPr="00001AF7">
              <w:rPr>
                <w:rFonts w:ascii="Arial" w:hAnsi="Arial" w:cs="Arial"/>
                <w:sz w:val="21"/>
                <w:szCs w:val="21"/>
              </w:rPr>
              <w:t>v</w:t>
            </w:r>
            <w:r w:rsidRPr="00001AF7">
              <w:rPr>
                <w:rFonts w:ascii="Arial" w:hAnsi="Arial" w:cs="Arial"/>
                <w:sz w:val="21"/>
                <w:szCs w:val="21"/>
              </w:rPr>
              <w:t xml:space="preserve"> </w:t>
            </w:r>
          </w:p>
        </w:tc>
        <w:tc>
          <w:tcPr>
            <w:tcW w:w="7904" w:type="dxa"/>
            <w:gridSpan w:val="3"/>
            <w:shd w:val="clear" w:color="auto" w:fill="auto"/>
            <w:vAlign w:val="center"/>
          </w:tcPr>
          <w:p w14:paraId="636315E2" w14:textId="77777777" w:rsidR="009B449A" w:rsidRPr="00001AF7" w:rsidRDefault="009B449A"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Rejstříku veřejných výzkumných institucí</w:t>
            </w:r>
          </w:p>
        </w:tc>
      </w:tr>
      <w:tr w:rsidR="006A0148" w:rsidRPr="00001AF7" w14:paraId="2B112B55" w14:textId="77777777">
        <w:tc>
          <w:tcPr>
            <w:tcW w:w="1384" w:type="dxa"/>
            <w:shd w:val="clear" w:color="auto" w:fill="auto"/>
            <w:vAlign w:val="center"/>
          </w:tcPr>
          <w:p w14:paraId="48C7775F" w14:textId="77777777" w:rsidR="006A0148" w:rsidRPr="00001AF7" w:rsidRDefault="006A0148" w:rsidP="00001AF7">
            <w:pPr>
              <w:pStyle w:val="Zkladntext"/>
              <w:suppressAutoHyphens/>
              <w:spacing w:before="0" w:after="0" w:line="240" w:lineRule="atLeast"/>
              <w:rPr>
                <w:rFonts w:ascii="Arial" w:hAnsi="Arial" w:cs="Arial"/>
                <w:sz w:val="21"/>
                <w:szCs w:val="21"/>
              </w:rPr>
            </w:pPr>
            <w:r w:rsidRPr="00001AF7">
              <w:rPr>
                <w:rFonts w:ascii="Arial" w:hAnsi="Arial" w:cs="Arial"/>
                <w:sz w:val="21"/>
                <w:szCs w:val="21"/>
              </w:rPr>
              <w:t xml:space="preserve">zastoupen </w:t>
            </w:r>
          </w:p>
        </w:tc>
        <w:tc>
          <w:tcPr>
            <w:tcW w:w="7904" w:type="dxa"/>
            <w:gridSpan w:val="3"/>
            <w:shd w:val="clear" w:color="auto" w:fill="auto"/>
            <w:vAlign w:val="center"/>
          </w:tcPr>
          <w:p w14:paraId="273B5AA5" w14:textId="28E7D5B5" w:rsidR="006A0148" w:rsidRPr="00001AF7" w:rsidRDefault="00F50735" w:rsidP="00FC2BD7">
            <w:pPr>
              <w:pStyle w:val="Zkladntext"/>
              <w:suppressAutoHyphens/>
              <w:spacing w:before="0" w:after="0" w:line="240" w:lineRule="atLeast"/>
              <w:rPr>
                <w:rFonts w:ascii="Arial" w:hAnsi="Arial" w:cs="Arial"/>
                <w:sz w:val="21"/>
                <w:szCs w:val="21"/>
              </w:rPr>
            </w:pPr>
            <w:r>
              <w:rPr>
                <w:rFonts w:ascii="Arial" w:hAnsi="Arial" w:cs="Arial"/>
                <w:sz w:val="22"/>
                <w:szCs w:val="22"/>
              </w:rPr>
              <w:t>p</w:t>
            </w:r>
            <w:r w:rsidR="006A0148" w:rsidRPr="00001AF7">
              <w:rPr>
                <w:rFonts w:ascii="Arial" w:hAnsi="Arial" w:cs="Arial"/>
                <w:sz w:val="22"/>
                <w:szCs w:val="22"/>
              </w:rPr>
              <w:t xml:space="preserve">rof. RNDr. Ing. Michalem V. Markem, DrSc., dr. h. c., </w:t>
            </w:r>
            <w:r w:rsidR="00FC2BD7">
              <w:rPr>
                <w:rFonts w:ascii="Arial" w:hAnsi="Arial" w:cs="Arial"/>
                <w:sz w:val="22"/>
                <w:szCs w:val="22"/>
              </w:rPr>
              <w:t>ředitelem</w:t>
            </w:r>
          </w:p>
        </w:tc>
      </w:tr>
    </w:tbl>
    <w:p w14:paraId="4CB828FB" w14:textId="77777777" w:rsidR="00FE6829" w:rsidRPr="006F6BBE" w:rsidRDefault="0005326E" w:rsidP="00E837B7">
      <w:pPr>
        <w:rPr>
          <w:rFonts w:cs="Arial"/>
          <w:sz w:val="21"/>
          <w:szCs w:val="21"/>
        </w:rPr>
      </w:pPr>
      <w:r w:rsidRPr="006F6BBE">
        <w:rPr>
          <w:rFonts w:cs="Arial"/>
          <w:sz w:val="21"/>
          <w:szCs w:val="21"/>
        </w:rPr>
        <w:t>uzavírají podle § 2079 občanského zákoníku smlouvu následujícího znění:</w:t>
      </w:r>
    </w:p>
    <w:p w14:paraId="5008FB80" w14:textId="6E960D9E" w:rsidR="0005326E" w:rsidRDefault="0005326E" w:rsidP="00E837B7">
      <w:pPr>
        <w:rPr>
          <w:rFonts w:cs="Arial"/>
          <w:sz w:val="21"/>
          <w:szCs w:val="21"/>
        </w:rPr>
      </w:pPr>
    </w:p>
    <w:p w14:paraId="0D95470F" w14:textId="77777777" w:rsidR="00CD2121" w:rsidRPr="006F6BBE" w:rsidRDefault="00CD2121" w:rsidP="00E837B7">
      <w:pPr>
        <w:rPr>
          <w:rFonts w:cs="Arial"/>
          <w:sz w:val="21"/>
          <w:szCs w:val="21"/>
        </w:rPr>
      </w:pPr>
    </w:p>
    <w:p w14:paraId="03A540EF" w14:textId="77777777" w:rsidR="0005326E" w:rsidRPr="006F6BBE" w:rsidRDefault="0005326E" w:rsidP="00DE5A99">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P</w:t>
      </w:r>
      <w:r w:rsidR="008E31F1" w:rsidRPr="006F6BBE">
        <w:rPr>
          <w:rFonts w:cs="Arial"/>
          <w:b/>
          <w:smallCaps/>
          <w:spacing w:val="32"/>
          <w:sz w:val="21"/>
          <w:szCs w:val="21"/>
        </w:rPr>
        <w:t xml:space="preserve">ředmět smlouvy </w:t>
      </w:r>
    </w:p>
    <w:p w14:paraId="75B8C5B8" w14:textId="77777777" w:rsidR="008E31F1" w:rsidRPr="00D72525" w:rsidRDefault="0090102A" w:rsidP="00DE5A99">
      <w:pPr>
        <w:pStyle w:val="Odstavecseseznamem"/>
        <w:numPr>
          <w:ilvl w:val="1"/>
          <w:numId w:val="11"/>
        </w:numPr>
        <w:contextualSpacing w:val="0"/>
        <w:rPr>
          <w:rFonts w:cs="Arial"/>
          <w:sz w:val="21"/>
          <w:szCs w:val="21"/>
        </w:rPr>
      </w:pPr>
      <w:r w:rsidRPr="006F6BBE">
        <w:rPr>
          <w:rFonts w:cs="Arial"/>
          <w:sz w:val="21"/>
          <w:szCs w:val="21"/>
        </w:rPr>
        <w:t xml:space="preserve">Prodávající se zavazuje, že kupujícímu odevzdá věc, která je předmětem koupě, </w:t>
      </w:r>
      <w:r w:rsidRPr="006F6BBE">
        <w:rPr>
          <w:rFonts w:cs="Arial"/>
          <w:sz w:val="21"/>
          <w:szCs w:val="21"/>
        </w:rPr>
        <w:br/>
        <w:t xml:space="preserve">a umožní mu nabýt vlastnické právo k ní, a kupující se zavazuje, že věc převezme </w:t>
      </w:r>
      <w:r w:rsidRPr="006F6BBE">
        <w:rPr>
          <w:rFonts w:cs="Arial"/>
          <w:sz w:val="21"/>
          <w:szCs w:val="21"/>
        </w:rPr>
        <w:br/>
        <w:t>a zaplatí prodáv</w:t>
      </w:r>
      <w:r w:rsidRPr="00D72525">
        <w:rPr>
          <w:rFonts w:cs="Arial"/>
          <w:sz w:val="21"/>
          <w:szCs w:val="21"/>
        </w:rPr>
        <w:t>ajícímu kupní cenu.</w:t>
      </w:r>
    </w:p>
    <w:p w14:paraId="4C862D30" w14:textId="1F9FB8DA" w:rsidR="00382D22" w:rsidRDefault="00382D22" w:rsidP="00DE5A99">
      <w:pPr>
        <w:pStyle w:val="Odstavecseseznamem"/>
        <w:numPr>
          <w:ilvl w:val="1"/>
          <w:numId w:val="11"/>
        </w:numPr>
        <w:contextualSpacing w:val="0"/>
        <w:rPr>
          <w:rFonts w:cs="Arial"/>
          <w:sz w:val="21"/>
          <w:szCs w:val="21"/>
        </w:rPr>
      </w:pPr>
      <w:r w:rsidRPr="00AC646E">
        <w:rPr>
          <w:rFonts w:cs="Arial"/>
          <w:sz w:val="21"/>
          <w:szCs w:val="21"/>
        </w:rPr>
        <w:t>Prodávající se rovněž zavazuje odevzdat kupujícímu doklady, které se k</w:t>
      </w:r>
      <w:r w:rsidR="00FC4953" w:rsidRPr="00AC646E">
        <w:rPr>
          <w:rFonts w:cs="Arial"/>
          <w:sz w:val="21"/>
          <w:szCs w:val="21"/>
        </w:rPr>
        <w:t xml:space="preserve"> věci </w:t>
      </w:r>
      <w:r w:rsidRPr="00AC646E">
        <w:rPr>
          <w:rFonts w:cs="Arial"/>
          <w:sz w:val="21"/>
          <w:szCs w:val="21"/>
        </w:rPr>
        <w:t xml:space="preserve">vztahují, </w:t>
      </w:r>
      <w:r w:rsidR="008D127B" w:rsidRPr="00AC646E">
        <w:rPr>
          <w:rFonts w:cs="Arial"/>
          <w:sz w:val="21"/>
          <w:szCs w:val="21"/>
        </w:rPr>
        <w:t xml:space="preserve">provést instalaci a </w:t>
      </w:r>
      <w:r w:rsidR="004E4478">
        <w:rPr>
          <w:rFonts w:cs="Arial"/>
          <w:sz w:val="21"/>
          <w:szCs w:val="21"/>
        </w:rPr>
        <w:t>ověření správnosti</w:t>
      </w:r>
      <w:r w:rsidR="008D127B" w:rsidRPr="00AC646E">
        <w:rPr>
          <w:rFonts w:cs="Arial"/>
          <w:sz w:val="21"/>
          <w:szCs w:val="21"/>
        </w:rPr>
        <w:t xml:space="preserve"> </w:t>
      </w:r>
      <w:r w:rsidR="009E4287" w:rsidRPr="00AC646E">
        <w:rPr>
          <w:rFonts w:cs="Arial"/>
          <w:sz w:val="21"/>
          <w:szCs w:val="21"/>
        </w:rPr>
        <w:t>instalace</w:t>
      </w:r>
      <w:r w:rsidR="005F2489">
        <w:rPr>
          <w:rFonts w:cs="Arial"/>
          <w:sz w:val="21"/>
          <w:szCs w:val="21"/>
        </w:rPr>
        <w:t xml:space="preserve"> věci</w:t>
      </w:r>
      <w:r w:rsidR="00B60C73">
        <w:rPr>
          <w:rFonts w:cs="Arial"/>
          <w:sz w:val="21"/>
          <w:szCs w:val="21"/>
        </w:rPr>
        <w:t>. Prodávající se rovněž zavazuje</w:t>
      </w:r>
      <w:r w:rsidR="008D127B" w:rsidRPr="00AC646E">
        <w:rPr>
          <w:rFonts w:cs="Arial"/>
          <w:sz w:val="21"/>
          <w:szCs w:val="21"/>
        </w:rPr>
        <w:t xml:space="preserve"> </w:t>
      </w:r>
      <w:r w:rsidRPr="00AC646E">
        <w:rPr>
          <w:rFonts w:cs="Arial"/>
          <w:sz w:val="21"/>
          <w:szCs w:val="21"/>
        </w:rPr>
        <w:t xml:space="preserve">provádět servis </w:t>
      </w:r>
      <w:r w:rsidR="00FC4953" w:rsidRPr="00AC646E">
        <w:rPr>
          <w:rFonts w:cs="Arial"/>
          <w:sz w:val="21"/>
          <w:szCs w:val="21"/>
        </w:rPr>
        <w:t>věci</w:t>
      </w:r>
      <w:r w:rsidR="00B60C73">
        <w:rPr>
          <w:rFonts w:cs="Arial"/>
          <w:sz w:val="21"/>
          <w:szCs w:val="21"/>
        </w:rPr>
        <w:t xml:space="preserve"> a</w:t>
      </w:r>
      <w:r w:rsidRPr="00AC646E">
        <w:rPr>
          <w:rFonts w:cs="Arial"/>
          <w:sz w:val="21"/>
          <w:szCs w:val="21"/>
        </w:rPr>
        <w:t xml:space="preserve"> provést školení obsluhy a údržby </w:t>
      </w:r>
      <w:r w:rsidR="00FC4953" w:rsidRPr="00AC646E">
        <w:rPr>
          <w:rFonts w:cs="Arial"/>
          <w:sz w:val="21"/>
          <w:szCs w:val="21"/>
        </w:rPr>
        <w:t>věci</w:t>
      </w:r>
      <w:r w:rsidR="00D72525" w:rsidRPr="00AC646E">
        <w:rPr>
          <w:rFonts w:cs="Arial"/>
          <w:sz w:val="21"/>
          <w:szCs w:val="21"/>
        </w:rPr>
        <w:t>.</w:t>
      </w:r>
    </w:p>
    <w:p w14:paraId="257184C5" w14:textId="0737C02A" w:rsidR="005F2489" w:rsidRPr="00302D28" w:rsidRDefault="005F2489" w:rsidP="00302D28">
      <w:pPr>
        <w:pStyle w:val="Odstavecseseznamem"/>
        <w:numPr>
          <w:ilvl w:val="1"/>
          <w:numId w:val="11"/>
        </w:numPr>
        <w:contextualSpacing w:val="0"/>
        <w:rPr>
          <w:rFonts w:cs="Arial"/>
          <w:sz w:val="21"/>
          <w:szCs w:val="21"/>
        </w:rPr>
      </w:pPr>
      <w:r w:rsidRPr="00302D28">
        <w:rPr>
          <w:rFonts w:cs="Arial"/>
          <w:sz w:val="21"/>
          <w:szCs w:val="21"/>
        </w:rPr>
        <w:t xml:space="preserve">Financování této smlouvy se řídí pravidly příslušnými pro daný zdroj financování: </w:t>
      </w:r>
      <w:r w:rsidR="00302D28" w:rsidRPr="00302D28">
        <w:rPr>
          <w:rFonts w:cs="Arial"/>
          <w:sz w:val="21"/>
          <w:szCs w:val="21"/>
        </w:rPr>
        <w:t>Operační program Výzkum, vývoj a vzdělávání</w:t>
      </w:r>
      <w:r w:rsidRPr="00302D28">
        <w:rPr>
          <w:rFonts w:cs="Arial"/>
          <w:sz w:val="21"/>
          <w:szCs w:val="21"/>
        </w:rPr>
        <w:t xml:space="preserve">. Veškerá pravidla programu jsou zveřejněna na adrese </w:t>
      </w:r>
      <w:hyperlink r:id="rId10" w:history="1">
        <w:r w:rsidR="00302D28" w:rsidRPr="00302D28">
          <w:rPr>
            <w:rStyle w:val="Hypertextovodkaz"/>
            <w:rFonts w:cs="Arial"/>
            <w:sz w:val="21"/>
            <w:szCs w:val="21"/>
          </w:rPr>
          <w:t>http://www.msmt.cz/strukturalni-fondy-1/op-vvv</w:t>
        </w:r>
      </w:hyperlink>
      <w:r w:rsidRPr="00302D28">
        <w:rPr>
          <w:rFonts w:cs="Arial"/>
          <w:sz w:val="21"/>
          <w:szCs w:val="21"/>
        </w:rPr>
        <w:t>.</w:t>
      </w:r>
    </w:p>
    <w:p w14:paraId="405755FC" w14:textId="77777777" w:rsidR="00757EBB" w:rsidRDefault="00757EBB" w:rsidP="001A1530">
      <w:pPr>
        <w:pStyle w:val="Odstavecseseznamem"/>
        <w:ind w:left="425" w:firstLine="0"/>
        <w:contextualSpacing w:val="0"/>
        <w:rPr>
          <w:rFonts w:cs="Arial"/>
          <w:sz w:val="21"/>
          <w:szCs w:val="21"/>
        </w:rPr>
      </w:pPr>
    </w:p>
    <w:p w14:paraId="1303EDCC" w14:textId="09256C05" w:rsidR="00757EBB" w:rsidRPr="006F6BBE" w:rsidRDefault="00757EBB" w:rsidP="00757EBB">
      <w:pPr>
        <w:pStyle w:val="Odstavecseseznamem"/>
        <w:numPr>
          <w:ilvl w:val="0"/>
          <w:numId w:val="11"/>
        </w:numPr>
        <w:contextualSpacing w:val="0"/>
        <w:rPr>
          <w:rFonts w:cs="Arial"/>
          <w:b/>
          <w:smallCaps/>
          <w:spacing w:val="32"/>
          <w:sz w:val="21"/>
          <w:szCs w:val="21"/>
        </w:rPr>
      </w:pPr>
      <w:r w:rsidRPr="006F6BBE">
        <w:rPr>
          <w:rFonts w:cs="Arial"/>
          <w:b/>
          <w:smallCaps/>
          <w:spacing w:val="32"/>
          <w:sz w:val="21"/>
          <w:szCs w:val="21"/>
        </w:rPr>
        <w:t xml:space="preserve">Předmět </w:t>
      </w:r>
      <w:r>
        <w:rPr>
          <w:rFonts w:cs="Arial"/>
          <w:b/>
          <w:smallCaps/>
          <w:spacing w:val="32"/>
          <w:sz w:val="21"/>
          <w:szCs w:val="21"/>
        </w:rPr>
        <w:t>koupě</w:t>
      </w:r>
    </w:p>
    <w:p w14:paraId="677DF276" w14:textId="77777777" w:rsidR="00DE5A99" w:rsidRDefault="00DE5A99" w:rsidP="00DE5A99">
      <w:pPr>
        <w:pStyle w:val="Odstavecseseznamem"/>
        <w:numPr>
          <w:ilvl w:val="1"/>
          <w:numId w:val="11"/>
        </w:numPr>
        <w:contextualSpacing w:val="0"/>
        <w:rPr>
          <w:rFonts w:cs="Arial"/>
          <w:sz w:val="21"/>
          <w:szCs w:val="21"/>
        </w:rPr>
      </w:pPr>
      <w:r w:rsidRPr="00210CBE">
        <w:rPr>
          <w:rFonts w:cs="Arial"/>
          <w:sz w:val="21"/>
          <w:szCs w:val="21"/>
        </w:rPr>
        <w:t>Předmětem koupě je</w:t>
      </w:r>
      <w:r w:rsidR="00AF537B" w:rsidRPr="00210CBE">
        <w:rPr>
          <w:rFonts w:cs="Arial"/>
          <w:sz w:val="21"/>
          <w:szCs w:val="21"/>
        </w:rPr>
        <w:t xml:space="preserve"> </w:t>
      </w:r>
      <w:r w:rsidR="00F50735" w:rsidRPr="00210CBE">
        <w:rPr>
          <w:rFonts w:cs="Arial"/>
          <w:sz w:val="21"/>
          <w:szCs w:val="21"/>
        </w:rPr>
        <w:t>letecký full-waveform laserový skener</w:t>
      </w:r>
      <w:r w:rsidR="003972F8" w:rsidRPr="00210CBE">
        <w:rPr>
          <w:rFonts w:cs="Arial"/>
          <w:sz w:val="21"/>
          <w:szCs w:val="21"/>
        </w:rPr>
        <w:t xml:space="preserve"> pro potřeby dálkového průzkumu Země (DPZ)</w:t>
      </w:r>
      <w:r w:rsidR="00F50735" w:rsidRPr="00210CBE">
        <w:rPr>
          <w:rFonts w:cs="Arial"/>
          <w:sz w:val="21"/>
          <w:szCs w:val="21"/>
        </w:rPr>
        <w:t>.</w:t>
      </w:r>
    </w:p>
    <w:p w14:paraId="65CB83B7" w14:textId="35F5ED53" w:rsidR="00423B9A" w:rsidRDefault="00423B9A" w:rsidP="00423B9A">
      <w:pPr>
        <w:pStyle w:val="Odstavecseseznamem"/>
        <w:numPr>
          <w:ilvl w:val="1"/>
          <w:numId w:val="11"/>
        </w:numPr>
        <w:contextualSpacing w:val="0"/>
        <w:rPr>
          <w:rFonts w:cs="Arial"/>
          <w:sz w:val="21"/>
          <w:szCs w:val="21"/>
        </w:rPr>
      </w:pPr>
      <w:r w:rsidRPr="00210CBE">
        <w:rPr>
          <w:rFonts w:cs="Arial"/>
          <w:sz w:val="21"/>
          <w:szCs w:val="21"/>
        </w:rPr>
        <w:lastRenderedPageBreak/>
        <w:t xml:space="preserve">Kupující je vlastníkem </w:t>
      </w:r>
      <w:r w:rsidR="00F56635">
        <w:rPr>
          <w:rFonts w:cs="Arial"/>
          <w:sz w:val="21"/>
          <w:szCs w:val="21"/>
        </w:rPr>
        <w:t xml:space="preserve">a provozovatelem </w:t>
      </w:r>
      <w:r w:rsidRPr="00210CBE">
        <w:rPr>
          <w:rFonts w:cs="Arial"/>
          <w:sz w:val="21"/>
          <w:szCs w:val="21"/>
        </w:rPr>
        <w:t>letadla, do kterého bude předmět koupě nainstalován a v němž bude provozován.</w:t>
      </w:r>
      <w:r>
        <w:rPr>
          <w:rFonts w:cs="Arial"/>
          <w:sz w:val="21"/>
          <w:szCs w:val="21"/>
        </w:rPr>
        <w:t xml:space="preserve"> Letadlo, jeho modifikace a </w:t>
      </w:r>
      <w:r w:rsidR="009F2538">
        <w:rPr>
          <w:rFonts w:cs="Arial"/>
          <w:sz w:val="21"/>
          <w:szCs w:val="21"/>
        </w:rPr>
        <w:t>relevantní</w:t>
      </w:r>
      <w:r w:rsidR="00F56635">
        <w:rPr>
          <w:rFonts w:cs="Arial"/>
          <w:sz w:val="21"/>
          <w:szCs w:val="21"/>
        </w:rPr>
        <w:t xml:space="preserve"> </w:t>
      </w:r>
      <w:r>
        <w:rPr>
          <w:rFonts w:cs="Arial"/>
          <w:sz w:val="21"/>
          <w:szCs w:val="21"/>
        </w:rPr>
        <w:t>vybavení, které je v něm provozováno</w:t>
      </w:r>
      <w:r w:rsidR="00757EBB">
        <w:rPr>
          <w:rFonts w:cs="Arial"/>
          <w:sz w:val="21"/>
          <w:szCs w:val="21"/>
        </w:rPr>
        <w:t>,</w:t>
      </w:r>
      <w:r>
        <w:rPr>
          <w:rFonts w:cs="Arial"/>
          <w:sz w:val="21"/>
          <w:szCs w:val="21"/>
        </w:rPr>
        <w:t xml:space="preserve"> je popsáno v příloze č. 1. této smlouvy.</w:t>
      </w:r>
      <w:r w:rsidR="00F56635">
        <w:rPr>
          <w:rFonts w:cs="Arial"/>
          <w:sz w:val="21"/>
          <w:szCs w:val="21"/>
        </w:rPr>
        <w:t xml:space="preserve"> Přibližné technické parametry nejdůležitějších prvků jsou popsány v příloze č. 2</w:t>
      </w:r>
      <w:r w:rsidR="009F2538">
        <w:rPr>
          <w:rFonts w:cs="Arial"/>
          <w:sz w:val="21"/>
          <w:szCs w:val="21"/>
        </w:rPr>
        <w:t xml:space="preserve"> této smlouvy</w:t>
      </w:r>
      <w:r w:rsidR="00F56635">
        <w:rPr>
          <w:rFonts w:cs="Arial"/>
          <w:sz w:val="21"/>
          <w:szCs w:val="21"/>
        </w:rPr>
        <w:t>.</w:t>
      </w:r>
    </w:p>
    <w:p w14:paraId="73A984CF" w14:textId="602E1440" w:rsidR="001D5FE8" w:rsidRPr="005F2489" w:rsidRDefault="001D5FE8" w:rsidP="001D5FE8">
      <w:pPr>
        <w:pStyle w:val="Odstavecseseznamem"/>
        <w:numPr>
          <w:ilvl w:val="1"/>
          <w:numId w:val="11"/>
        </w:numPr>
        <w:contextualSpacing w:val="0"/>
        <w:rPr>
          <w:rFonts w:cs="Arial"/>
          <w:sz w:val="21"/>
          <w:szCs w:val="21"/>
        </w:rPr>
      </w:pPr>
      <w:r w:rsidRPr="005F2489">
        <w:rPr>
          <w:rFonts w:cs="Arial"/>
          <w:sz w:val="21"/>
          <w:szCs w:val="21"/>
        </w:rPr>
        <w:t xml:space="preserve">Instalován může být pouze </w:t>
      </w:r>
      <w:r>
        <w:rPr>
          <w:rFonts w:cs="Arial"/>
          <w:sz w:val="21"/>
          <w:szCs w:val="21"/>
        </w:rPr>
        <w:t>skener</w:t>
      </w:r>
      <w:r w:rsidRPr="005F2489">
        <w:rPr>
          <w:rFonts w:cs="Arial"/>
          <w:sz w:val="21"/>
          <w:szCs w:val="21"/>
        </w:rPr>
        <w:t xml:space="preserve"> certifikován pro instalaci a provoz v letadle kupujícího (tj. schválení pro provoz, tzv. minor change STC). Pro instalaci a provoz v letadle jsou nyní certifikovány laserové skenery Riegl Q680 a Riegl Q780. Pokud prodávající dodá skener jiný, je povinen na svůj náklad provést certifikaci předmětu koupě pro instalaci a provoz v letadle kupujícího společně s</w:t>
      </w:r>
      <w:r>
        <w:rPr>
          <w:rFonts w:cs="Arial"/>
          <w:sz w:val="21"/>
          <w:szCs w:val="21"/>
        </w:rPr>
        <w:t xml:space="preserve"> vybavením letadla (zejména hyperspektrálními senzory), které je v něm již provozováno; </w:t>
      </w:r>
      <w:r w:rsidRPr="005F2489">
        <w:rPr>
          <w:rFonts w:cs="Arial"/>
          <w:sz w:val="21"/>
          <w:szCs w:val="21"/>
        </w:rPr>
        <w:t xml:space="preserve">kupující prodávajícímu poskytne nezbytnou součinnost. </w:t>
      </w:r>
    </w:p>
    <w:p w14:paraId="304730DD" w14:textId="359C95FE" w:rsidR="009A2837" w:rsidRDefault="009A2837" w:rsidP="00757EBB">
      <w:pPr>
        <w:pStyle w:val="Odstavecseseznamem"/>
        <w:numPr>
          <w:ilvl w:val="1"/>
          <w:numId w:val="11"/>
        </w:numPr>
        <w:contextualSpacing w:val="0"/>
        <w:rPr>
          <w:rFonts w:cs="Arial"/>
          <w:sz w:val="21"/>
          <w:szCs w:val="21"/>
        </w:rPr>
      </w:pPr>
      <w:r>
        <w:rPr>
          <w:rFonts w:cs="Arial"/>
          <w:sz w:val="21"/>
          <w:szCs w:val="21"/>
        </w:rPr>
        <w:t>Vymezení předmětu koupě, jeho součástí a příslušenství a požadavky na jeho instalaci jsou uvedeny v příloze č. 3</w:t>
      </w:r>
      <w:r w:rsidR="00E228B7">
        <w:rPr>
          <w:rFonts w:cs="Arial"/>
          <w:sz w:val="21"/>
          <w:szCs w:val="21"/>
        </w:rPr>
        <w:t xml:space="preserve">. </w:t>
      </w:r>
    </w:p>
    <w:p w14:paraId="3D92D8B7" w14:textId="4A1986FF" w:rsidR="009B2BE2" w:rsidRDefault="00757EBB" w:rsidP="009B2BE2">
      <w:pPr>
        <w:pStyle w:val="Odstavecseseznamem"/>
        <w:numPr>
          <w:ilvl w:val="1"/>
          <w:numId w:val="11"/>
        </w:numPr>
        <w:contextualSpacing w:val="0"/>
        <w:rPr>
          <w:rFonts w:cs="Arial"/>
          <w:sz w:val="21"/>
          <w:szCs w:val="21"/>
        </w:rPr>
      </w:pPr>
      <w:r w:rsidRPr="00210CBE">
        <w:rPr>
          <w:rFonts w:cs="Arial"/>
          <w:sz w:val="21"/>
          <w:szCs w:val="21"/>
        </w:rPr>
        <w:t>Prodávající se zavazuje provádět servis předmětu koupě po dobu trvání záruční doby.</w:t>
      </w:r>
      <w:r w:rsidR="009B2BE2">
        <w:rPr>
          <w:rFonts w:cs="Arial"/>
          <w:sz w:val="21"/>
          <w:szCs w:val="21"/>
        </w:rPr>
        <w:t xml:space="preserve"> </w:t>
      </w:r>
    </w:p>
    <w:p w14:paraId="044E8793" w14:textId="03C0BD82" w:rsidR="009B2BE2" w:rsidRDefault="009B2BE2" w:rsidP="009B2BE2">
      <w:pPr>
        <w:pStyle w:val="Odstavecseseznamem"/>
        <w:numPr>
          <w:ilvl w:val="1"/>
          <w:numId w:val="11"/>
        </w:numPr>
        <w:contextualSpacing w:val="0"/>
        <w:rPr>
          <w:rFonts w:cs="Arial"/>
          <w:sz w:val="21"/>
          <w:szCs w:val="21"/>
        </w:rPr>
      </w:pPr>
      <w:r w:rsidRPr="009B2BE2">
        <w:rPr>
          <w:rFonts w:cs="Arial"/>
          <w:sz w:val="21"/>
          <w:szCs w:val="21"/>
        </w:rPr>
        <w:t>Pr</w:t>
      </w:r>
      <w:r>
        <w:rPr>
          <w:rFonts w:cs="Arial"/>
          <w:sz w:val="21"/>
          <w:szCs w:val="21"/>
        </w:rPr>
        <w:t xml:space="preserve">odávající se zavazuje po dobu 6 let ode dne, v němž uplyne </w:t>
      </w:r>
      <w:r w:rsidR="00D72309">
        <w:rPr>
          <w:rFonts w:cs="Arial"/>
          <w:sz w:val="21"/>
          <w:szCs w:val="21"/>
        </w:rPr>
        <w:t xml:space="preserve">záruční </w:t>
      </w:r>
      <w:r w:rsidR="00C775CB">
        <w:rPr>
          <w:rFonts w:cs="Arial"/>
          <w:sz w:val="21"/>
          <w:szCs w:val="21"/>
        </w:rPr>
        <w:t>doba</w:t>
      </w:r>
      <w:r w:rsidR="00D72309">
        <w:rPr>
          <w:rFonts w:cs="Arial"/>
          <w:sz w:val="21"/>
          <w:szCs w:val="21"/>
        </w:rPr>
        <w:t>, předložit do 15</w:t>
      </w:r>
      <w:r w:rsidRPr="009B2BE2">
        <w:rPr>
          <w:rFonts w:cs="Arial"/>
          <w:sz w:val="21"/>
          <w:szCs w:val="21"/>
        </w:rPr>
        <w:t xml:space="preserve"> pracovních dnů od obdržení písemné výzvy kupujícího závaznou písemnou nabídku na provedení mimozáruční opravy předmětu koupě</w:t>
      </w:r>
      <w:r w:rsidR="00D72309">
        <w:rPr>
          <w:rFonts w:cs="Arial"/>
          <w:sz w:val="21"/>
          <w:szCs w:val="21"/>
        </w:rPr>
        <w:t xml:space="preserve"> nebo </w:t>
      </w:r>
      <w:r w:rsidRPr="009B2BE2">
        <w:rPr>
          <w:rFonts w:cs="Arial"/>
          <w:sz w:val="21"/>
          <w:szCs w:val="21"/>
        </w:rPr>
        <w:t xml:space="preserve">na provedení pozáručního servisu </w:t>
      </w:r>
      <w:r w:rsidR="00D72309">
        <w:rPr>
          <w:rFonts w:cs="Arial"/>
          <w:sz w:val="21"/>
          <w:szCs w:val="21"/>
        </w:rPr>
        <w:t>předmětu koupě;</w:t>
      </w:r>
      <w:r w:rsidRPr="009B2BE2">
        <w:rPr>
          <w:rFonts w:cs="Arial"/>
          <w:sz w:val="21"/>
          <w:szCs w:val="21"/>
        </w:rPr>
        <w:t xml:space="preserve"> tím není dotčena povinnost prodávajícího stanovená v předchozím odstavci.</w:t>
      </w:r>
    </w:p>
    <w:p w14:paraId="5CBC232B" w14:textId="03182016" w:rsidR="00423B9A" w:rsidRDefault="00423B9A" w:rsidP="00B37210">
      <w:pPr>
        <w:pStyle w:val="Odstavecseseznamem"/>
        <w:contextualSpacing w:val="0"/>
        <w:rPr>
          <w:rFonts w:cs="Arial"/>
          <w:sz w:val="21"/>
          <w:szCs w:val="21"/>
        </w:rPr>
      </w:pPr>
    </w:p>
    <w:p w14:paraId="389DFF2A" w14:textId="77777777" w:rsidR="00423B9A" w:rsidRPr="006F6BBE" w:rsidRDefault="00423B9A" w:rsidP="00423B9A">
      <w:pPr>
        <w:pStyle w:val="Odstavecseseznamem"/>
        <w:numPr>
          <w:ilvl w:val="0"/>
          <w:numId w:val="11"/>
        </w:numPr>
        <w:contextualSpacing w:val="0"/>
        <w:rPr>
          <w:rFonts w:cs="Arial"/>
          <w:sz w:val="21"/>
          <w:szCs w:val="21"/>
        </w:rPr>
      </w:pPr>
      <w:r w:rsidRPr="006F6BBE">
        <w:rPr>
          <w:rFonts w:cs="Arial"/>
          <w:b/>
          <w:smallCaps/>
          <w:spacing w:val="32"/>
          <w:sz w:val="21"/>
          <w:szCs w:val="21"/>
        </w:rPr>
        <w:t>Odevzdání předmětu koupě</w:t>
      </w:r>
    </w:p>
    <w:p w14:paraId="06DD6D76" w14:textId="70EB7C27" w:rsidR="004D7A49" w:rsidRPr="009E5D83" w:rsidRDefault="004D7A49" w:rsidP="000170B0">
      <w:pPr>
        <w:pStyle w:val="Odstavecseseznamem"/>
        <w:numPr>
          <w:ilvl w:val="1"/>
          <w:numId w:val="11"/>
        </w:numPr>
        <w:contextualSpacing w:val="0"/>
        <w:rPr>
          <w:rFonts w:cs="Arial"/>
          <w:b/>
          <w:sz w:val="21"/>
          <w:szCs w:val="21"/>
        </w:rPr>
      </w:pPr>
      <w:r w:rsidRPr="009E5D83">
        <w:rPr>
          <w:rFonts w:cs="Arial"/>
          <w:b/>
          <w:sz w:val="21"/>
          <w:szCs w:val="21"/>
        </w:rPr>
        <w:t>Odevzdání předmětu koupě</w:t>
      </w:r>
      <w:r w:rsidR="00A66AD2">
        <w:rPr>
          <w:rFonts w:cs="Arial"/>
          <w:b/>
          <w:sz w:val="21"/>
          <w:szCs w:val="21"/>
        </w:rPr>
        <w:t>:</w:t>
      </w:r>
    </w:p>
    <w:p w14:paraId="34F05610" w14:textId="6285B8A6" w:rsidR="00487BA6" w:rsidRPr="004D7A49" w:rsidRDefault="004D7A49" w:rsidP="004D7A49">
      <w:pPr>
        <w:pStyle w:val="Odstavecseseznamem"/>
        <w:numPr>
          <w:ilvl w:val="2"/>
          <w:numId w:val="11"/>
        </w:numPr>
        <w:contextualSpacing w:val="0"/>
        <w:rPr>
          <w:rFonts w:cs="Arial"/>
          <w:sz w:val="21"/>
          <w:szCs w:val="21"/>
        </w:rPr>
      </w:pPr>
      <w:r>
        <w:rPr>
          <w:rFonts w:cs="Arial"/>
          <w:sz w:val="21"/>
          <w:szCs w:val="21"/>
        </w:rPr>
        <w:t>P</w:t>
      </w:r>
      <w:r w:rsidR="00B37210" w:rsidRPr="00487BA6">
        <w:rPr>
          <w:rFonts w:cs="Arial"/>
          <w:sz w:val="21"/>
          <w:szCs w:val="21"/>
        </w:rPr>
        <w:t xml:space="preserve">ředmět koupě bude </w:t>
      </w:r>
      <w:r>
        <w:rPr>
          <w:rFonts w:cs="Arial"/>
          <w:sz w:val="21"/>
          <w:szCs w:val="21"/>
        </w:rPr>
        <w:t xml:space="preserve">odevzdán </w:t>
      </w:r>
      <w:r w:rsidR="00E228B7">
        <w:rPr>
          <w:rFonts w:cs="Arial"/>
          <w:sz w:val="21"/>
          <w:szCs w:val="21"/>
        </w:rPr>
        <w:t xml:space="preserve">a nainstalován </w:t>
      </w:r>
      <w:r w:rsidR="00B37210" w:rsidRPr="00487BA6">
        <w:rPr>
          <w:rFonts w:cs="Arial"/>
          <w:sz w:val="21"/>
          <w:szCs w:val="21"/>
        </w:rPr>
        <w:t xml:space="preserve">nejpozději </w:t>
      </w:r>
      <w:r w:rsidR="00B37210" w:rsidRPr="00487BA6">
        <w:rPr>
          <w:rFonts w:cs="Arial"/>
          <w:b/>
          <w:sz w:val="21"/>
          <w:szCs w:val="21"/>
        </w:rPr>
        <w:t xml:space="preserve">do </w:t>
      </w:r>
      <w:r w:rsidR="005F2489" w:rsidRPr="00487BA6">
        <w:rPr>
          <w:rFonts w:cs="Arial"/>
          <w:b/>
          <w:sz w:val="21"/>
          <w:szCs w:val="21"/>
        </w:rPr>
        <w:t>20. 12. 2016</w:t>
      </w:r>
      <w:r w:rsidR="00B37210" w:rsidRPr="00487BA6">
        <w:rPr>
          <w:rFonts w:cs="Arial"/>
          <w:b/>
          <w:sz w:val="21"/>
          <w:szCs w:val="21"/>
        </w:rPr>
        <w:t>.</w:t>
      </w:r>
      <w:r w:rsidR="00487BA6" w:rsidRPr="00487BA6">
        <w:rPr>
          <w:rFonts w:cs="Arial"/>
          <w:b/>
          <w:sz w:val="21"/>
          <w:szCs w:val="21"/>
        </w:rPr>
        <w:t xml:space="preserve"> </w:t>
      </w:r>
    </w:p>
    <w:p w14:paraId="3E86BE12" w14:textId="49EF3FE3" w:rsidR="007762B8" w:rsidRDefault="007762B8" w:rsidP="007762B8">
      <w:pPr>
        <w:pStyle w:val="Odstavecseseznamem"/>
        <w:numPr>
          <w:ilvl w:val="2"/>
          <w:numId w:val="11"/>
        </w:numPr>
        <w:contextualSpacing w:val="0"/>
        <w:rPr>
          <w:rFonts w:cs="Arial"/>
          <w:sz w:val="21"/>
          <w:szCs w:val="21"/>
        </w:rPr>
      </w:pPr>
      <w:r>
        <w:rPr>
          <w:rFonts w:cs="Arial"/>
          <w:sz w:val="21"/>
          <w:szCs w:val="21"/>
        </w:rPr>
        <w:t>P</w:t>
      </w:r>
      <w:r w:rsidRPr="00210CBE">
        <w:rPr>
          <w:rFonts w:cs="Arial"/>
          <w:sz w:val="21"/>
          <w:szCs w:val="21"/>
        </w:rPr>
        <w:t xml:space="preserve">ředmět koupě bude odevzdán </w:t>
      </w:r>
      <w:r w:rsidRPr="00487BA6">
        <w:rPr>
          <w:rFonts w:cs="Arial"/>
          <w:sz w:val="21"/>
          <w:szCs w:val="21"/>
        </w:rPr>
        <w:t>nepoužitý a bez právních nebo věcných vad.</w:t>
      </w:r>
    </w:p>
    <w:p w14:paraId="52369EBE" w14:textId="77777777" w:rsidR="007762B8" w:rsidRPr="00210CBE" w:rsidRDefault="007762B8" w:rsidP="007762B8">
      <w:pPr>
        <w:pStyle w:val="Odstavecseseznamem"/>
        <w:numPr>
          <w:ilvl w:val="2"/>
          <w:numId w:val="11"/>
        </w:numPr>
        <w:contextualSpacing w:val="0"/>
        <w:rPr>
          <w:rFonts w:cs="Arial"/>
          <w:sz w:val="21"/>
          <w:szCs w:val="21"/>
        </w:rPr>
      </w:pPr>
      <w:r>
        <w:rPr>
          <w:rFonts w:cs="Arial"/>
          <w:sz w:val="21"/>
          <w:szCs w:val="21"/>
        </w:rPr>
        <w:t>P</w:t>
      </w:r>
      <w:r w:rsidRPr="00210CBE">
        <w:rPr>
          <w:rFonts w:cs="Arial"/>
          <w:sz w:val="21"/>
          <w:szCs w:val="21"/>
        </w:rPr>
        <w:t xml:space="preserve">ředmět koupě bude odevzdán v souladu </w:t>
      </w:r>
      <w:r>
        <w:rPr>
          <w:rFonts w:cs="Arial"/>
          <w:sz w:val="21"/>
          <w:szCs w:val="21"/>
        </w:rPr>
        <w:t>s následujícími podklady (řazeny</w:t>
      </w:r>
      <w:r w:rsidRPr="00210CBE">
        <w:rPr>
          <w:rFonts w:cs="Arial"/>
          <w:sz w:val="21"/>
          <w:szCs w:val="21"/>
        </w:rPr>
        <w:t xml:space="preserve"> dle závaznosti):</w:t>
      </w:r>
    </w:p>
    <w:p w14:paraId="1474AF93" w14:textId="77777777" w:rsidR="007762B8" w:rsidRPr="00210CBE" w:rsidRDefault="007762B8" w:rsidP="007762B8">
      <w:pPr>
        <w:pStyle w:val="Odstavecseseznamem"/>
        <w:numPr>
          <w:ilvl w:val="3"/>
          <w:numId w:val="11"/>
        </w:numPr>
        <w:contextualSpacing w:val="0"/>
        <w:rPr>
          <w:rFonts w:cs="Arial"/>
          <w:sz w:val="21"/>
          <w:szCs w:val="21"/>
        </w:rPr>
      </w:pPr>
      <w:r w:rsidRPr="00210CBE">
        <w:rPr>
          <w:rFonts w:cs="Arial"/>
          <w:sz w:val="21"/>
          <w:szCs w:val="21"/>
        </w:rPr>
        <w:t>Touto smlouvou.</w:t>
      </w:r>
    </w:p>
    <w:p w14:paraId="5B8057FE" w14:textId="77777777" w:rsidR="007762B8" w:rsidRPr="00210CBE" w:rsidRDefault="007762B8" w:rsidP="007762B8">
      <w:pPr>
        <w:pStyle w:val="Odstavecseseznamem"/>
        <w:numPr>
          <w:ilvl w:val="3"/>
          <w:numId w:val="11"/>
        </w:numPr>
        <w:contextualSpacing w:val="0"/>
        <w:rPr>
          <w:rFonts w:cs="Arial"/>
          <w:sz w:val="21"/>
          <w:szCs w:val="21"/>
        </w:rPr>
      </w:pPr>
      <w:r>
        <w:rPr>
          <w:rFonts w:cs="Arial"/>
          <w:sz w:val="21"/>
          <w:szCs w:val="21"/>
        </w:rPr>
        <w:t>Technickými normami</w:t>
      </w:r>
      <w:r w:rsidRPr="00210CBE">
        <w:rPr>
          <w:rFonts w:cs="Arial"/>
          <w:sz w:val="21"/>
          <w:szCs w:val="21"/>
        </w:rPr>
        <w:t xml:space="preserve"> vztahujícími se k materiálům a činnostem prováděných na základě této smlouvy </w:t>
      </w:r>
    </w:p>
    <w:p w14:paraId="65BC90F3" w14:textId="0605C5FC" w:rsidR="007762B8" w:rsidRPr="00210CBE" w:rsidRDefault="007762B8" w:rsidP="007762B8">
      <w:pPr>
        <w:pStyle w:val="Odstavecseseznamem"/>
        <w:numPr>
          <w:ilvl w:val="3"/>
          <w:numId w:val="11"/>
        </w:numPr>
        <w:contextualSpacing w:val="0"/>
        <w:rPr>
          <w:rFonts w:cs="Arial"/>
          <w:sz w:val="21"/>
          <w:szCs w:val="21"/>
        </w:rPr>
      </w:pPr>
      <w:r>
        <w:rPr>
          <w:rFonts w:cs="Arial"/>
          <w:sz w:val="21"/>
          <w:szCs w:val="21"/>
        </w:rPr>
        <w:t>Písemnými</w:t>
      </w:r>
      <w:r w:rsidRPr="00210CBE">
        <w:rPr>
          <w:rFonts w:cs="Arial"/>
          <w:sz w:val="21"/>
          <w:szCs w:val="21"/>
        </w:rPr>
        <w:t xml:space="preserve"> pokyny kupujícího.</w:t>
      </w:r>
    </w:p>
    <w:p w14:paraId="0E11A6C7" w14:textId="77777777" w:rsidR="007762B8" w:rsidRPr="00210CBE" w:rsidRDefault="007762B8" w:rsidP="007762B8">
      <w:pPr>
        <w:pStyle w:val="Odstavecseseznamem"/>
        <w:numPr>
          <w:ilvl w:val="2"/>
          <w:numId w:val="11"/>
        </w:numPr>
        <w:contextualSpacing w:val="0"/>
        <w:rPr>
          <w:rFonts w:cs="Arial"/>
          <w:sz w:val="21"/>
          <w:szCs w:val="21"/>
        </w:rPr>
      </w:pPr>
      <w:r>
        <w:rPr>
          <w:rFonts w:cs="Arial"/>
          <w:sz w:val="21"/>
          <w:szCs w:val="21"/>
        </w:rPr>
        <w:t xml:space="preserve">Při předání instalace předmětu koupě </w:t>
      </w:r>
      <w:r w:rsidRPr="00210CBE">
        <w:rPr>
          <w:rFonts w:cs="Arial"/>
          <w:sz w:val="21"/>
          <w:szCs w:val="21"/>
        </w:rPr>
        <w:t xml:space="preserve">prodávající kupujícímu </w:t>
      </w:r>
      <w:r>
        <w:rPr>
          <w:rFonts w:cs="Arial"/>
          <w:sz w:val="21"/>
          <w:szCs w:val="21"/>
        </w:rPr>
        <w:t xml:space="preserve">odevzdá i </w:t>
      </w:r>
      <w:r w:rsidRPr="00210CBE">
        <w:rPr>
          <w:rFonts w:cs="Arial"/>
          <w:sz w:val="21"/>
          <w:szCs w:val="21"/>
        </w:rPr>
        <w:t xml:space="preserve">doklady potřebné k převzetí a užívání předmětu koupě; takovými doklady jsou zejména: </w:t>
      </w:r>
    </w:p>
    <w:p w14:paraId="5637D45E" w14:textId="77777777" w:rsidR="007762B8" w:rsidRPr="00210CBE" w:rsidRDefault="007762B8" w:rsidP="007762B8">
      <w:pPr>
        <w:pStyle w:val="Odstavecseseznamem"/>
        <w:numPr>
          <w:ilvl w:val="3"/>
          <w:numId w:val="11"/>
        </w:numPr>
        <w:contextualSpacing w:val="0"/>
        <w:rPr>
          <w:rFonts w:cs="Arial"/>
          <w:sz w:val="21"/>
          <w:szCs w:val="21"/>
        </w:rPr>
      </w:pPr>
      <w:r w:rsidRPr="00210CBE">
        <w:rPr>
          <w:rFonts w:cs="Arial"/>
          <w:sz w:val="21"/>
          <w:szCs w:val="21"/>
        </w:rPr>
        <w:t>Certifikáty a prohlášení o shodě použitých materiálů a výrobků.</w:t>
      </w:r>
    </w:p>
    <w:p w14:paraId="36DAFD34" w14:textId="77777777" w:rsidR="007762B8" w:rsidRPr="00210CBE" w:rsidRDefault="007762B8" w:rsidP="007762B8">
      <w:pPr>
        <w:pStyle w:val="Odstavecseseznamem"/>
        <w:numPr>
          <w:ilvl w:val="3"/>
          <w:numId w:val="11"/>
        </w:numPr>
        <w:contextualSpacing w:val="0"/>
        <w:rPr>
          <w:rFonts w:cs="Arial"/>
          <w:sz w:val="21"/>
          <w:szCs w:val="21"/>
        </w:rPr>
      </w:pPr>
      <w:r w:rsidRPr="00210CBE">
        <w:rPr>
          <w:rFonts w:cs="Arial"/>
          <w:sz w:val="21"/>
          <w:szCs w:val="21"/>
        </w:rPr>
        <w:t>Podrobné návody nebo příručky či manuály k použití předmětu koupě a software.</w:t>
      </w:r>
    </w:p>
    <w:p w14:paraId="0A3092AE" w14:textId="77777777" w:rsidR="007762B8" w:rsidRPr="00210CBE" w:rsidRDefault="007762B8" w:rsidP="007762B8">
      <w:pPr>
        <w:pStyle w:val="Odstavecseseznamem"/>
        <w:numPr>
          <w:ilvl w:val="3"/>
          <w:numId w:val="11"/>
        </w:numPr>
        <w:contextualSpacing w:val="0"/>
        <w:rPr>
          <w:rFonts w:cs="Arial"/>
          <w:sz w:val="21"/>
          <w:szCs w:val="21"/>
        </w:rPr>
      </w:pPr>
      <w:r w:rsidRPr="00210CBE">
        <w:rPr>
          <w:rFonts w:cs="Arial"/>
          <w:sz w:val="21"/>
          <w:szCs w:val="21"/>
        </w:rPr>
        <w:t>Podrobné návody nebo příručky či manuály k údržbě předmětu koupě.</w:t>
      </w:r>
    </w:p>
    <w:p w14:paraId="0477C813" w14:textId="2132EF80" w:rsidR="007762B8" w:rsidRDefault="007762B8" w:rsidP="007762B8">
      <w:pPr>
        <w:pStyle w:val="Odstavecseseznamem"/>
        <w:ind w:left="425" w:firstLine="0"/>
        <w:contextualSpacing w:val="0"/>
        <w:rPr>
          <w:rFonts w:cs="Arial"/>
          <w:sz w:val="21"/>
          <w:szCs w:val="21"/>
        </w:rPr>
      </w:pPr>
      <w:r w:rsidRPr="00210CBE">
        <w:rPr>
          <w:rFonts w:cs="Arial"/>
          <w:sz w:val="21"/>
          <w:szCs w:val="21"/>
        </w:rPr>
        <w:t>Doklady budou vyhotoveny v českém nebo anglickém jazyce.</w:t>
      </w:r>
    </w:p>
    <w:p w14:paraId="7D1A174A" w14:textId="77777777" w:rsidR="007059F2" w:rsidRPr="007059F2" w:rsidRDefault="007059F2" w:rsidP="007059F2">
      <w:pPr>
        <w:pStyle w:val="Odstavecseseznamem"/>
        <w:numPr>
          <w:ilvl w:val="2"/>
          <w:numId w:val="11"/>
        </w:numPr>
        <w:contextualSpacing w:val="0"/>
        <w:rPr>
          <w:rFonts w:cs="Arial"/>
          <w:sz w:val="21"/>
          <w:szCs w:val="21"/>
        </w:rPr>
      </w:pPr>
      <w:r w:rsidRPr="007059F2">
        <w:rPr>
          <w:rFonts w:cs="Arial"/>
          <w:sz w:val="21"/>
          <w:szCs w:val="21"/>
        </w:rPr>
        <w:t>Při instalaci budou určeny potřebné vzdálenosti referenčního bodu dodávaného systému vzhledem k zastavěné anténě.</w:t>
      </w:r>
    </w:p>
    <w:p w14:paraId="7C33D3C7" w14:textId="2DBE19AB" w:rsidR="004D7A49" w:rsidRPr="009E5D83" w:rsidRDefault="00A66AD2" w:rsidP="000170B0">
      <w:pPr>
        <w:pStyle w:val="Odstavecseseznamem"/>
        <w:numPr>
          <w:ilvl w:val="1"/>
          <w:numId w:val="11"/>
        </w:numPr>
        <w:contextualSpacing w:val="0"/>
        <w:rPr>
          <w:rFonts w:cs="Arial"/>
          <w:b/>
          <w:sz w:val="21"/>
          <w:szCs w:val="21"/>
        </w:rPr>
      </w:pPr>
      <w:r>
        <w:rPr>
          <w:rFonts w:cs="Arial"/>
          <w:b/>
          <w:sz w:val="21"/>
          <w:szCs w:val="21"/>
        </w:rPr>
        <w:t>Ověření správnosti instalace:</w:t>
      </w:r>
    </w:p>
    <w:p w14:paraId="1B2C2ABE" w14:textId="2B7AED9A" w:rsidR="00B27D2C" w:rsidRDefault="001D5FE8" w:rsidP="00B27D2C">
      <w:pPr>
        <w:pStyle w:val="Odstavecseseznamem"/>
        <w:numPr>
          <w:ilvl w:val="2"/>
          <w:numId w:val="11"/>
        </w:numPr>
        <w:contextualSpacing w:val="0"/>
        <w:rPr>
          <w:rFonts w:cs="Arial"/>
          <w:sz w:val="21"/>
          <w:szCs w:val="21"/>
        </w:rPr>
      </w:pPr>
      <w:r w:rsidRPr="00BD4443">
        <w:rPr>
          <w:rFonts w:cs="Arial"/>
          <w:sz w:val="21"/>
          <w:szCs w:val="21"/>
        </w:rPr>
        <w:t xml:space="preserve">Správnost instalace bude ověřena a školení údržby a obsluhy bude provedeno </w:t>
      </w:r>
      <w:r w:rsidRPr="009E5D83">
        <w:rPr>
          <w:rFonts w:cs="Arial"/>
          <w:b/>
          <w:sz w:val="21"/>
          <w:szCs w:val="21"/>
        </w:rPr>
        <w:t xml:space="preserve">do </w:t>
      </w:r>
      <w:r w:rsidR="00570793" w:rsidRPr="009E5D83">
        <w:rPr>
          <w:rFonts w:cs="Arial"/>
          <w:b/>
          <w:sz w:val="21"/>
          <w:szCs w:val="21"/>
        </w:rPr>
        <w:t>3</w:t>
      </w:r>
      <w:r w:rsidRPr="009E5D83">
        <w:rPr>
          <w:rFonts w:cs="Arial"/>
          <w:b/>
          <w:sz w:val="21"/>
          <w:szCs w:val="21"/>
        </w:rPr>
        <w:t xml:space="preserve"> měsíců ode dne </w:t>
      </w:r>
      <w:r w:rsidR="00B27D2C" w:rsidRPr="009E5D83">
        <w:rPr>
          <w:rFonts w:cs="Arial"/>
          <w:b/>
          <w:sz w:val="21"/>
          <w:szCs w:val="21"/>
        </w:rPr>
        <w:t xml:space="preserve">odevzdání </w:t>
      </w:r>
      <w:r w:rsidRPr="009E5D83">
        <w:rPr>
          <w:rFonts w:cs="Arial"/>
          <w:b/>
          <w:sz w:val="21"/>
          <w:szCs w:val="21"/>
        </w:rPr>
        <w:t>a instalace předmětu koupě</w:t>
      </w:r>
      <w:r w:rsidRPr="00BD4443">
        <w:rPr>
          <w:rFonts w:cs="Arial"/>
          <w:sz w:val="21"/>
          <w:szCs w:val="21"/>
        </w:rPr>
        <w:t>.</w:t>
      </w:r>
      <w:r w:rsidR="00CF7BFD" w:rsidRPr="00BD4443">
        <w:rPr>
          <w:rFonts w:cs="Arial"/>
          <w:sz w:val="21"/>
          <w:szCs w:val="21"/>
        </w:rPr>
        <w:t xml:space="preserve"> </w:t>
      </w:r>
      <w:r w:rsidR="00B27D2C">
        <w:rPr>
          <w:rFonts w:cs="Arial"/>
          <w:sz w:val="21"/>
          <w:szCs w:val="21"/>
        </w:rPr>
        <w:t>Termín může být prodloužen písemným dodatkem k této smlouvě na základě dlouhodobě nepříznivých povětrnostních podmínek nebo z provozních důvodů kupujícího.</w:t>
      </w:r>
    </w:p>
    <w:p w14:paraId="5A5D7F3C" w14:textId="378CECCF" w:rsidR="00F65181" w:rsidRDefault="00F65181" w:rsidP="00F65181">
      <w:pPr>
        <w:pStyle w:val="Odstavecseseznamem"/>
        <w:numPr>
          <w:ilvl w:val="2"/>
          <w:numId w:val="11"/>
        </w:numPr>
        <w:contextualSpacing w:val="0"/>
        <w:rPr>
          <w:rFonts w:cs="Arial"/>
          <w:sz w:val="21"/>
          <w:szCs w:val="21"/>
        </w:rPr>
      </w:pPr>
      <w:r>
        <w:rPr>
          <w:rFonts w:cs="Arial"/>
          <w:sz w:val="21"/>
          <w:szCs w:val="21"/>
        </w:rPr>
        <w:t xml:space="preserve">Při ověřování správnosti instalace bude ověřována plná funkčnost </w:t>
      </w:r>
      <w:r w:rsidRPr="00E15C67">
        <w:rPr>
          <w:rFonts w:cs="Arial"/>
          <w:sz w:val="21"/>
          <w:szCs w:val="21"/>
        </w:rPr>
        <w:t>dodaného systému</w:t>
      </w:r>
      <w:r w:rsidR="00C930A2">
        <w:rPr>
          <w:rFonts w:cs="Arial"/>
          <w:sz w:val="21"/>
          <w:szCs w:val="21"/>
        </w:rPr>
        <w:t xml:space="preserve">, a to </w:t>
      </w:r>
      <w:r w:rsidR="006540F7">
        <w:rPr>
          <w:rFonts w:cs="Arial"/>
          <w:sz w:val="21"/>
          <w:szCs w:val="21"/>
        </w:rPr>
        <w:t xml:space="preserve">jak v </w:t>
      </w:r>
      <w:r w:rsidR="00C930A2">
        <w:rPr>
          <w:rFonts w:cs="Arial"/>
          <w:sz w:val="21"/>
          <w:szCs w:val="21"/>
        </w:rPr>
        <w:t>průběhu testovacího letu</w:t>
      </w:r>
      <w:r w:rsidR="006540F7">
        <w:rPr>
          <w:rFonts w:cs="Arial"/>
          <w:sz w:val="21"/>
          <w:szCs w:val="21"/>
        </w:rPr>
        <w:t>, tak i po něm analýzou získaných dat</w:t>
      </w:r>
      <w:r>
        <w:rPr>
          <w:rFonts w:cs="Arial"/>
          <w:sz w:val="21"/>
          <w:szCs w:val="21"/>
        </w:rPr>
        <w:t xml:space="preserve">. </w:t>
      </w:r>
    </w:p>
    <w:p w14:paraId="1C8425BB" w14:textId="0C122AE5" w:rsidR="00457AF8" w:rsidRPr="00F65181" w:rsidRDefault="00F65181" w:rsidP="008B6C91">
      <w:pPr>
        <w:pStyle w:val="Odstavecseseznamem"/>
        <w:numPr>
          <w:ilvl w:val="2"/>
          <w:numId w:val="11"/>
        </w:numPr>
        <w:contextualSpacing w:val="0"/>
        <w:rPr>
          <w:rFonts w:cs="Arial"/>
          <w:sz w:val="21"/>
          <w:szCs w:val="21"/>
        </w:rPr>
      </w:pPr>
      <w:r w:rsidRPr="00F65181">
        <w:rPr>
          <w:rFonts w:cs="Arial"/>
          <w:sz w:val="21"/>
          <w:szCs w:val="21"/>
        </w:rPr>
        <w:t>Při ověřování správnosti instalace bude zároveň ověřován zpracovatelský řetězec, a to</w:t>
      </w:r>
      <w:r w:rsidR="00457AF8" w:rsidRPr="00F65181">
        <w:rPr>
          <w:rFonts w:cs="Arial"/>
          <w:sz w:val="21"/>
          <w:szCs w:val="21"/>
        </w:rPr>
        <w:t xml:space="preserve"> vyhodnocením dat</w:t>
      </w:r>
      <w:r w:rsidR="00B27D2C" w:rsidRPr="00F65181">
        <w:rPr>
          <w:rFonts w:cs="Arial"/>
          <w:sz w:val="21"/>
          <w:szCs w:val="21"/>
        </w:rPr>
        <w:t xml:space="preserve"> získaných v průběhu testovacího letu, data budou pořizována alespoň 1 </w:t>
      </w:r>
      <w:r w:rsidR="00B27D2C" w:rsidRPr="00F65181">
        <w:rPr>
          <w:rFonts w:cs="Arial"/>
          <w:sz w:val="21"/>
          <w:szCs w:val="21"/>
        </w:rPr>
        <w:lastRenderedPageBreak/>
        <w:t>hodinu</w:t>
      </w:r>
      <w:r w:rsidRPr="00F65181">
        <w:rPr>
          <w:rFonts w:cs="Arial"/>
          <w:sz w:val="21"/>
          <w:szCs w:val="21"/>
        </w:rPr>
        <w:t xml:space="preserve"> letu</w:t>
      </w:r>
      <w:r w:rsidR="00B27D2C" w:rsidRPr="00F65181">
        <w:rPr>
          <w:rFonts w:cs="Arial"/>
          <w:sz w:val="21"/>
          <w:szCs w:val="21"/>
        </w:rPr>
        <w:t xml:space="preserve">. </w:t>
      </w:r>
      <w:r w:rsidR="00457AF8" w:rsidRPr="00F65181">
        <w:rPr>
          <w:rFonts w:cs="Arial"/>
          <w:sz w:val="21"/>
          <w:szCs w:val="21"/>
        </w:rPr>
        <w:t>Výsledkem ověřování je bodové mračno georeferencované do souřadnicového systému UTM33N (WGS-84).</w:t>
      </w:r>
    </w:p>
    <w:p w14:paraId="14A83640" w14:textId="0DAB5441" w:rsidR="00457AF8" w:rsidRPr="00457AF8" w:rsidRDefault="00457AF8" w:rsidP="00457AF8">
      <w:pPr>
        <w:pStyle w:val="Odstavecseseznamem"/>
        <w:numPr>
          <w:ilvl w:val="2"/>
          <w:numId w:val="11"/>
        </w:numPr>
        <w:contextualSpacing w:val="0"/>
        <w:rPr>
          <w:rFonts w:cs="Arial"/>
          <w:sz w:val="21"/>
          <w:szCs w:val="21"/>
        </w:rPr>
      </w:pPr>
      <w:r w:rsidRPr="00457AF8">
        <w:rPr>
          <w:rFonts w:cs="Arial"/>
          <w:sz w:val="21"/>
          <w:szCs w:val="21"/>
        </w:rPr>
        <w:t xml:space="preserve">Zároveň se zpracovanými (georeferencovanými) daty předá prodávající </w:t>
      </w:r>
      <w:r w:rsidR="00E15C67">
        <w:rPr>
          <w:rFonts w:cs="Arial"/>
          <w:sz w:val="21"/>
          <w:szCs w:val="21"/>
        </w:rPr>
        <w:t>protokol o geometrické</w:t>
      </w:r>
      <w:r w:rsidRPr="00457AF8">
        <w:rPr>
          <w:rFonts w:cs="Arial"/>
          <w:sz w:val="21"/>
          <w:szCs w:val="21"/>
        </w:rPr>
        <w:t xml:space="preserve"> kalibraci předmětu koupě.</w:t>
      </w:r>
    </w:p>
    <w:p w14:paraId="0C1DC15A" w14:textId="09BDBFE6" w:rsidR="004D7A49" w:rsidRDefault="00A66AD2" w:rsidP="00B37210">
      <w:pPr>
        <w:pStyle w:val="Odstavecseseznamem"/>
        <w:numPr>
          <w:ilvl w:val="1"/>
          <w:numId w:val="11"/>
        </w:numPr>
        <w:contextualSpacing w:val="0"/>
        <w:rPr>
          <w:rFonts w:cs="Arial"/>
          <w:sz w:val="21"/>
          <w:szCs w:val="21"/>
        </w:rPr>
      </w:pPr>
      <w:r>
        <w:rPr>
          <w:rFonts w:cs="Arial"/>
          <w:sz w:val="21"/>
          <w:szCs w:val="21"/>
        </w:rPr>
        <w:t>Testovací let:</w:t>
      </w:r>
    </w:p>
    <w:p w14:paraId="2F9B5A73" w14:textId="00B1A77E" w:rsidR="00B27D2C" w:rsidRDefault="00570793" w:rsidP="004D7A49">
      <w:pPr>
        <w:pStyle w:val="Odstavecseseznamem"/>
        <w:numPr>
          <w:ilvl w:val="2"/>
          <w:numId w:val="11"/>
        </w:numPr>
        <w:contextualSpacing w:val="0"/>
        <w:rPr>
          <w:rFonts w:cs="Arial"/>
          <w:sz w:val="21"/>
          <w:szCs w:val="21"/>
        </w:rPr>
      </w:pPr>
      <w:r>
        <w:rPr>
          <w:rFonts w:cs="Arial"/>
          <w:sz w:val="21"/>
          <w:szCs w:val="21"/>
        </w:rPr>
        <w:t xml:space="preserve">Testovací let provede kupující za účasti prodávajícího. </w:t>
      </w:r>
    </w:p>
    <w:p w14:paraId="11AEC54E" w14:textId="75586F54" w:rsidR="00570793" w:rsidRDefault="00CF7BFD" w:rsidP="004D7A49">
      <w:pPr>
        <w:pStyle w:val="Odstavecseseznamem"/>
        <w:numPr>
          <w:ilvl w:val="2"/>
          <w:numId w:val="11"/>
        </w:numPr>
        <w:contextualSpacing w:val="0"/>
        <w:rPr>
          <w:rFonts w:cs="Arial"/>
          <w:sz w:val="21"/>
          <w:szCs w:val="21"/>
        </w:rPr>
      </w:pPr>
      <w:r>
        <w:rPr>
          <w:rFonts w:cs="Arial"/>
          <w:sz w:val="21"/>
          <w:szCs w:val="21"/>
        </w:rPr>
        <w:t>Plánovaný t</w:t>
      </w:r>
      <w:r w:rsidR="00570793">
        <w:rPr>
          <w:rFonts w:cs="Arial"/>
          <w:sz w:val="21"/>
          <w:szCs w:val="21"/>
        </w:rPr>
        <w:t>ermín testovacího letu</w:t>
      </w:r>
      <w:r>
        <w:rPr>
          <w:rFonts w:cs="Arial"/>
          <w:sz w:val="21"/>
          <w:szCs w:val="21"/>
        </w:rPr>
        <w:t xml:space="preserve"> dohodnou smluvní strany </w:t>
      </w:r>
      <w:r w:rsidR="00570793">
        <w:rPr>
          <w:rFonts w:cs="Arial"/>
          <w:sz w:val="21"/>
          <w:szCs w:val="21"/>
        </w:rPr>
        <w:t>s ohledem na meteorologickou předpověď alespoň 3 dny předem</w:t>
      </w:r>
      <w:r>
        <w:rPr>
          <w:rFonts w:cs="Arial"/>
          <w:sz w:val="21"/>
          <w:szCs w:val="21"/>
        </w:rPr>
        <w:t xml:space="preserve">. </w:t>
      </w:r>
    </w:p>
    <w:p w14:paraId="5CB3D244" w14:textId="06C06256" w:rsidR="00B27D2C" w:rsidRDefault="00C930A2" w:rsidP="004D7A49">
      <w:pPr>
        <w:pStyle w:val="Odstavecseseznamem"/>
        <w:numPr>
          <w:ilvl w:val="2"/>
          <w:numId w:val="11"/>
        </w:numPr>
        <w:contextualSpacing w:val="0"/>
        <w:rPr>
          <w:rFonts w:cs="Arial"/>
          <w:sz w:val="21"/>
          <w:szCs w:val="21"/>
        </w:rPr>
      </w:pPr>
      <w:r>
        <w:rPr>
          <w:rFonts w:cs="Arial"/>
          <w:sz w:val="21"/>
          <w:szCs w:val="21"/>
        </w:rPr>
        <w:t>Bude-li při testovacím letu zjištěno, dodaný systém není plně funkční, nebo že data nebyla pořízena, nelze je vyhodnotit, nebo jsou-li data zjevně vadná, bude ve shora vyjádřených mezích proveden nový testovací let, a to případně i opakovaně.</w:t>
      </w:r>
      <w:r w:rsidR="00B27D2C">
        <w:rPr>
          <w:rFonts w:cs="Arial"/>
          <w:sz w:val="21"/>
          <w:szCs w:val="21"/>
        </w:rPr>
        <w:t xml:space="preserve"> </w:t>
      </w:r>
    </w:p>
    <w:p w14:paraId="321298C1" w14:textId="4F77A39C" w:rsidR="00457AF8" w:rsidRDefault="00457AF8" w:rsidP="00457AF8">
      <w:pPr>
        <w:pStyle w:val="Odstavecseseznamem"/>
        <w:numPr>
          <w:ilvl w:val="1"/>
          <w:numId w:val="11"/>
        </w:numPr>
        <w:contextualSpacing w:val="0"/>
        <w:rPr>
          <w:rFonts w:cs="Arial"/>
          <w:sz w:val="21"/>
          <w:szCs w:val="21"/>
        </w:rPr>
      </w:pPr>
      <w:r>
        <w:rPr>
          <w:rFonts w:cs="Arial"/>
          <w:sz w:val="21"/>
          <w:szCs w:val="21"/>
        </w:rPr>
        <w:t>Školení</w:t>
      </w:r>
      <w:r w:rsidR="00A66AD2">
        <w:rPr>
          <w:rFonts w:cs="Arial"/>
          <w:sz w:val="21"/>
          <w:szCs w:val="21"/>
        </w:rPr>
        <w:t>:</w:t>
      </w:r>
    </w:p>
    <w:p w14:paraId="350D5D2C" w14:textId="77777777" w:rsidR="00457AF8" w:rsidRDefault="00457AF8" w:rsidP="00457AF8">
      <w:pPr>
        <w:pStyle w:val="Odstavecseseznamem"/>
        <w:numPr>
          <w:ilvl w:val="2"/>
          <w:numId w:val="11"/>
        </w:numPr>
        <w:contextualSpacing w:val="0"/>
        <w:rPr>
          <w:rFonts w:cs="Arial"/>
          <w:sz w:val="21"/>
          <w:szCs w:val="21"/>
        </w:rPr>
      </w:pPr>
      <w:r w:rsidRPr="00457AF8">
        <w:rPr>
          <w:rFonts w:cs="Arial"/>
          <w:sz w:val="21"/>
          <w:szCs w:val="21"/>
        </w:rPr>
        <w:t xml:space="preserve">Prodávající se zavazuje provést školení údržby a obsluhy předmětu koupě a zpracování dat. </w:t>
      </w:r>
    </w:p>
    <w:p w14:paraId="4A4ADCB0" w14:textId="77777777" w:rsidR="00B4304D" w:rsidRDefault="00457AF8" w:rsidP="000170B0">
      <w:pPr>
        <w:pStyle w:val="Odstavecseseznamem"/>
        <w:numPr>
          <w:ilvl w:val="2"/>
          <w:numId w:val="11"/>
        </w:numPr>
        <w:contextualSpacing w:val="0"/>
        <w:rPr>
          <w:rFonts w:cs="Arial"/>
          <w:sz w:val="21"/>
          <w:szCs w:val="21"/>
        </w:rPr>
      </w:pPr>
      <w:r w:rsidRPr="00E15C67">
        <w:rPr>
          <w:rFonts w:cs="Arial"/>
          <w:sz w:val="21"/>
          <w:szCs w:val="21"/>
        </w:rPr>
        <w:t>V průběhu školení budou mj. zpracovávána data pořízená během testovacího letu.</w:t>
      </w:r>
    </w:p>
    <w:p w14:paraId="1C37A95E" w14:textId="72EEB2B6" w:rsidR="00E15C67" w:rsidRPr="00E15C67" w:rsidRDefault="00457AF8" w:rsidP="000170B0">
      <w:pPr>
        <w:pStyle w:val="Odstavecseseznamem"/>
        <w:numPr>
          <w:ilvl w:val="2"/>
          <w:numId w:val="11"/>
        </w:numPr>
        <w:contextualSpacing w:val="0"/>
        <w:rPr>
          <w:rFonts w:cs="Arial"/>
          <w:sz w:val="21"/>
          <w:szCs w:val="21"/>
        </w:rPr>
      </w:pPr>
      <w:r w:rsidRPr="00E15C67">
        <w:rPr>
          <w:rFonts w:cs="Arial"/>
          <w:sz w:val="21"/>
          <w:szCs w:val="21"/>
        </w:rPr>
        <w:t xml:space="preserve"> </w:t>
      </w:r>
      <w:r w:rsidR="00E15C67" w:rsidRPr="00E15C67">
        <w:rPr>
          <w:rFonts w:cs="Arial"/>
          <w:sz w:val="21"/>
          <w:szCs w:val="21"/>
        </w:rPr>
        <w:t xml:space="preserve">V průběhu školení budou mj. provedena geometrická kalibrace předmětu koupě.  </w:t>
      </w:r>
    </w:p>
    <w:p w14:paraId="04939ECA" w14:textId="77777777" w:rsidR="00457AF8" w:rsidRDefault="00457AF8" w:rsidP="00457AF8">
      <w:pPr>
        <w:pStyle w:val="Odstavecseseznamem"/>
        <w:numPr>
          <w:ilvl w:val="2"/>
          <w:numId w:val="11"/>
        </w:numPr>
        <w:contextualSpacing w:val="0"/>
        <w:rPr>
          <w:rFonts w:cs="Arial"/>
          <w:sz w:val="21"/>
          <w:szCs w:val="21"/>
        </w:rPr>
      </w:pPr>
      <w:r>
        <w:rPr>
          <w:rFonts w:cs="Arial"/>
          <w:sz w:val="21"/>
          <w:szCs w:val="21"/>
        </w:rPr>
        <w:t xml:space="preserve">Školení bude </w:t>
      </w:r>
      <w:r w:rsidRPr="00457AF8">
        <w:rPr>
          <w:rFonts w:cs="Arial"/>
          <w:sz w:val="21"/>
          <w:szCs w:val="21"/>
        </w:rPr>
        <w:t>v trvání alespoň</w:t>
      </w:r>
      <w:r>
        <w:rPr>
          <w:rFonts w:cs="Arial"/>
          <w:sz w:val="21"/>
          <w:szCs w:val="21"/>
        </w:rPr>
        <w:t xml:space="preserve"> 5 dnů po osmi hodinách školení. </w:t>
      </w:r>
    </w:p>
    <w:p w14:paraId="0B3FB6CF" w14:textId="29285A29" w:rsidR="00457AF8" w:rsidRPr="00457AF8" w:rsidRDefault="00457AF8" w:rsidP="00457AF8">
      <w:pPr>
        <w:pStyle w:val="Odstavecseseznamem"/>
        <w:numPr>
          <w:ilvl w:val="2"/>
          <w:numId w:val="11"/>
        </w:numPr>
        <w:contextualSpacing w:val="0"/>
        <w:rPr>
          <w:rFonts w:cs="Arial"/>
          <w:sz w:val="21"/>
          <w:szCs w:val="21"/>
        </w:rPr>
      </w:pPr>
      <w:r>
        <w:rPr>
          <w:rFonts w:cs="Arial"/>
          <w:sz w:val="21"/>
          <w:szCs w:val="21"/>
        </w:rPr>
        <w:t xml:space="preserve">Školení bude </w:t>
      </w:r>
      <w:r w:rsidRPr="00457AF8">
        <w:rPr>
          <w:rFonts w:cs="Arial"/>
          <w:sz w:val="21"/>
          <w:szCs w:val="21"/>
        </w:rPr>
        <w:t>alespoň pro 5 účastníků, které určí kupující</w:t>
      </w:r>
      <w:r>
        <w:rPr>
          <w:rFonts w:cs="Arial"/>
          <w:sz w:val="21"/>
          <w:szCs w:val="21"/>
        </w:rPr>
        <w:t>; p</w:t>
      </w:r>
      <w:r w:rsidRPr="00457AF8">
        <w:rPr>
          <w:rFonts w:cs="Arial"/>
          <w:sz w:val="21"/>
          <w:szCs w:val="21"/>
        </w:rPr>
        <w:t xml:space="preserve">ouze kupující může určit, že školení bude provedeno pro méně než 5 účastníků. </w:t>
      </w:r>
    </w:p>
    <w:p w14:paraId="626CC6CC" w14:textId="199AE15D" w:rsidR="00423B9A" w:rsidRPr="00AC646E" w:rsidRDefault="00423B9A" w:rsidP="00423B9A">
      <w:pPr>
        <w:pStyle w:val="Odstavecseseznamem"/>
        <w:numPr>
          <w:ilvl w:val="1"/>
          <w:numId w:val="11"/>
        </w:numPr>
        <w:contextualSpacing w:val="0"/>
        <w:rPr>
          <w:rFonts w:cs="Arial"/>
          <w:sz w:val="21"/>
          <w:szCs w:val="21"/>
        </w:rPr>
      </w:pPr>
      <w:r w:rsidRPr="00AC646E">
        <w:rPr>
          <w:rFonts w:cs="Arial"/>
          <w:sz w:val="21"/>
          <w:szCs w:val="21"/>
        </w:rPr>
        <w:t>Dřívější plnění je možné</w:t>
      </w:r>
      <w:r>
        <w:rPr>
          <w:rFonts w:cs="Arial"/>
          <w:sz w:val="21"/>
          <w:szCs w:val="21"/>
        </w:rPr>
        <w:t>.</w:t>
      </w:r>
    </w:p>
    <w:p w14:paraId="67D4C1F8" w14:textId="0E649A38" w:rsidR="00487BA6" w:rsidRPr="00B27D2C" w:rsidRDefault="00B27D2C" w:rsidP="00B27D2C">
      <w:pPr>
        <w:pStyle w:val="Odstavecseseznamem"/>
        <w:numPr>
          <w:ilvl w:val="1"/>
          <w:numId w:val="11"/>
        </w:numPr>
        <w:contextualSpacing w:val="0"/>
        <w:rPr>
          <w:rFonts w:cs="Arial"/>
          <w:sz w:val="21"/>
          <w:szCs w:val="21"/>
        </w:rPr>
      </w:pPr>
      <w:r w:rsidRPr="00B27D2C">
        <w:rPr>
          <w:rFonts w:cs="Arial"/>
          <w:b/>
          <w:sz w:val="21"/>
          <w:szCs w:val="21"/>
        </w:rPr>
        <w:t>Místa plnění</w:t>
      </w:r>
      <w:r w:rsidRPr="00B27D2C">
        <w:rPr>
          <w:rFonts w:cs="Arial"/>
          <w:sz w:val="21"/>
          <w:szCs w:val="21"/>
        </w:rPr>
        <w:t xml:space="preserve"> </w:t>
      </w:r>
      <w:r w:rsidR="00457AF8">
        <w:rPr>
          <w:rFonts w:cs="Arial"/>
          <w:sz w:val="21"/>
          <w:szCs w:val="21"/>
        </w:rPr>
        <w:t>(vč. školení)</w:t>
      </w:r>
      <w:r w:rsidR="00457AF8" w:rsidRPr="00B27D2C">
        <w:rPr>
          <w:rFonts w:cs="Arial"/>
          <w:sz w:val="21"/>
          <w:szCs w:val="21"/>
        </w:rPr>
        <w:t xml:space="preserve"> </w:t>
      </w:r>
      <w:r w:rsidRPr="00B27D2C">
        <w:rPr>
          <w:rFonts w:cs="Arial"/>
          <w:sz w:val="21"/>
          <w:szCs w:val="21"/>
        </w:rPr>
        <w:t>jsou</w:t>
      </w:r>
      <w:r w:rsidR="00457AF8">
        <w:rPr>
          <w:rFonts w:cs="Arial"/>
          <w:sz w:val="21"/>
          <w:szCs w:val="21"/>
        </w:rPr>
        <w:t xml:space="preserve"> </w:t>
      </w:r>
      <w:r w:rsidRPr="00B27D2C">
        <w:rPr>
          <w:rFonts w:cs="Arial"/>
          <w:sz w:val="21"/>
          <w:szCs w:val="21"/>
        </w:rPr>
        <w:t>letiště</w:t>
      </w:r>
      <w:r w:rsidR="00423B9A" w:rsidRPr="00B27D2C">
        <w:rPr>
          <w:rFonts w:cs="Arial"/>
          <w:sz w:val="21"/>
          <w:szCs w:val="21"/>
        </w:rPr>
        <w:t xml:space="preserve"> Brno-Tuřany</w:t>
      </w:r>
      <w:r w:rsidR="00423B9A" w:rsidRPr="00B27D2C">
        <w:t>, Česká republika,</w:t>
      </w:r>
      <w:r w:rsidRPr="00B27D2C">
        <w:t xml:space="preserve"> a sídlo kupujícího</w:t>
      </w:r>
      <w:r w:rsidRPr="00B27D2C">
        <w:rPr>
          <w:rFonts w:cs="Arial"/>
          <w:sz w:val="21"/>
          <w:szCs w:val="21"/>
        </w:rPr>
        <w:t xml:space="preserve">, </w:t>
      </w:r>
      <w:r w:rsidR="00423B9A" w:rsidRPr="00B27D2C">
        <w:rPr>
          <w:rFonts w:cs="Arial"/>
          <w:sz w:val="21"/>
          <w:szCs w:val="21"/>
        </w:rPr>
        <w:t>nedohodnou-li se smluvní strany jinak.</w:t>
      </w:r>
      <w:r w:rsidR="00457AF8">
        <w:rPr>
          <w:rFonts w:cs="Arial"/>
          <w:sz w:val="21"/>
          <w:szCs w:val="21"/>
        </w:rPr>
        <w:t xml:space="preserve"> </w:t>
      </w:r>
    </w:p>
    <w:p w14:paraId="37F8EBD3" w14:textId="5ABF66A3" w:rsidR="00423B9A" w:rsidRPr="00B27D2C" w:rsidRDefault="00A55B0E" w:rsidP="00B27D2C">
      <w:pPr>
        <w:pStyle w:val="Odstavecseseznamem"/>
        <w:numPr>
          <w:ilvl w:val="1"/>
          <w:numId w:val="11"/>
        </w:numPr>
        <w:contextualSpacing w:val="0"/>
        <w:rPr>
          <w:rFonts w:cs="Arial"/>
          <w:sz w:val="21"/>
          <w:szCs w:val="21"/>
        </w:rPr>
      </w:pPr>
      <w:r w:rsidRPr="00B27D2C">
        <w:rPr>
          <w:rFonts w:cs="Arial"/>
          <w:sz w:val="21"/>
          <w:szCs w:val="21"/>
        </w:rPr>
        <w:t xml:space="preserve">O </w:t>
      </w:r>
      <w:r w:rsidR="00A82AED" w:rsidRPr="00B27D2C">
        <w:rPr>
          <w:rFonts w:cs="Arial"/>
          <w:sz w:val="21"/>
          <w:szCs w:val="21"/>
        </w:rPr>
        <w:t xml:space="preserve">předání a </w:t>
      </w:r>
      <w:r w:rsidRPr="00B27D2C">
        <w:rPr>
          <w:rFonts w:cs="Arial"/>
          <w:sz w:val="21"/>
          <w:szCs w:val="21"/>
        </w:rPr>
        <w:t xml:space="preserve">instalaci a o </w:t>
      </w:r>
      <w:r w:rsidR="00A82AED" w:rsidRPr="00B27D2C">
        <w:rPr>
          <w:rFonts w:cs="Arial"/>
          <w:sz w:val="21"/>
          <w:szCs w:val="21"/>
        </w:rPr>
        <w:t>ověření funkčnosti a školení sepíší smluvní strany</w:t>
      </w:r>
      <w:r w:rsidR="00D71CEB">
        <w:rPr>
          <w:rFonts w:cs="Arial"/>
          <w:sz w:val="21"/>
          <w:szCs w:val="21"/>
        </w:rPr>
        <w:t xml:space="preserve"> protokol, ten bude datován</w:t>
      </w:r>
      <w:r w:rsidR="00A82AED" w:rsidRPr="00B27D2C">
        <w:rPr>
          <w:rFonts w:cs="Arial"/>
          <w:sz w:val="21"/>
          <w:szCs w:val="21"/>
        </w:rPr>
        <w:t xml:space="preserve"> a </w:t>
      </w:r>
      <w:r w:rsidR="00D71CEB">
        <w:rPr>
          <w:rFonts w:cs="Arial"/>
          <w:sz w:val="21"/>
          <w:szCs w:val="21"/>
        </w:rPr>
        <w:t>podepsá</w:t>
      </w:r>
      <w:r w:rsidR="00A82AED" w:rsidRPr="00B27D2C">
        <w:rPr>
          <w:rFonts w:cs="Arial"/>
          <w:sz w:val="21"/>
          <w:szCs w:val="21"/>
        </w:rPr>
        <w:t>n</w:t>
      </w:r>
      <w:r w:rsidR="00D71CEB">
        <w:rPr>
          <w:rFonts w:cs="Arial"/>
          <w:sz w:val="21"/>
          <w:szCs w:val="21"/>
        </w:rPr>
        <w:t xml:space="preserve"> oběma smluvními stranami</w:t>
      </w:r>
      <w:r w:rsidRPr="00B27D2C">
        <w:rPr>
          <w:rFonts w:cs="Arial"/>
          <w:sz w:val="21"/>
          <w:szCs w:val="21"/>
        </w:rPr>
        <w:t xml:space="preserve">. </w:t>
      </w:r>
    </w:p>
    <w:p w14:paraId="245627CA" w14:textId="77777777" w:rsidR="00C3352C" w:rsidRDefault="00C3352C" w:rsidP="00DE5A99">
      <w:pPr>
        <w:ind w:left="0" w:firstLine="0"/>
        <w:rPr>
          <w:rFonts w:cs="Arial"/>
          <w:sz w:val="21"/>
          <w:szCs w:val="21"/>
        </w:rPr>
      </w:pPr>
    </w:p>
    <w:p w14:paraId="082F2147" w14:textId="77777777" w:rsidR="0090102A" w:rsidRPr="006F6BBE" w:rsidRDefault="0090102A" w:rsidP="00DE5A99">
      <w:pPr>
        <w:pStyle w:val="Odstavecseseznamem"/>
        <w:numPr>
          <w:ilvl w:val="0"/>
          <w:numId w:val="11"/>
        </w:numPr>
        <w:contextualSpacing w:val="0"/>
        <w:rPr>
          <w:rFonts w:cs="Arial"/>
          <w:sz w:val="21"/>
          <w:szCs w:val="21"/>
        </w:rPr>
      </w:pPr>
      <w:r w:rsidRPr="006F6BBE">
        <w:rPr>
          <w:rFonts w:cs="Arial"/>
          <w:b/>
          <w:smallCaps/>
          <w:spacing w:val="32"/>
          <w:sz w:val="21"/>
          <w:szCs w:val="21"/>
        </w:rPr>
        <w:t>Kupní cena</w:t>
      </w:r>
      <w:r w:rsidR="00F9199E" w:rsidRPr="006F6BBE">
        <w:rPr>
          <w:rFonts w:cs="Arial"/>
          <w:b/>
          <w:smallCaps/>
          <w:spacing w:val="32"/>
          <w:sz w:val="21"/>
          <w:szCs w:val="21"/>
        </w:rPr>
        <w:t xml:space="preserve"> </w:t>
      </w:r>
    </w:p>
    <w:p w14:paraId="131C61E9"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Byla ujedná</w:t>
      </w:r>
      <w:r w:rsidR="00D72525">
        <w:rPr>
          <w:rFonts w:cs="Arial"/>
          <w:sz w:val="21"/>
          <w:szCs w:val="21"/>
        </w:rPr>
        <w:t>na cena za plnění této smlouvy:</w:t>
      </w:r>
      <w:r w:rsidRPr="006F6BBE">
        <w:rPr>
          <w:rFonts w:cs="Arial"/>
          <w:sz w:val="21"/>
          <w:szCs w:val="21"/>
        </w:rPr>
        <w:t xml:space="preserve"> </w:t>
      </w:r>
      <w:r w:rsidR="005D7E00" w:rsidRPr="005D7E00">
        <w:rPr>
          <w:rFonts w:cs="Arial"/>
          <w:b/>
          <w:sz w:val="21"/>
          <w:szCs w:val="21"/>
          <w:highlight w:val="yellow"/>
        </w:rPr>
        <w:t>…</w:t>
      </w:r>
      <w:r w:rsidR="00030A03">
        <w:rPr>
          <w:rFonts w:cs="Arial"/>
          <w:b/>
          <w:sz w:val="21"/>
          <w:szCs w:val="21"/>
        </w:rPr>
        <w:t xml:space="preserve"> EUR</w:t>
      </w:r>
      <w:r w:rsidRPr="00AC646E">
        <w:rPr>
          <w:rFonts w:cs="Arial"/>
          <w:b/>
          <w:sz w:val="21"/>
          <w:szCs w:val="21"/>
        </w:rPr>
        <w:t xml:space="preserve"> bez DPH</w:t>
      </w:r>
      <w:r w:rsidRPr="00AC646E">
        <w:rPr>
          <w:rFonts w:cs="Arial"/>
          <w:sz w:val="21"/>
          <w:szCs w:val="21"/>
        </w:rPr>
        <w:t>.</w:t>
      </w:r>
      <w:r w:rsidRPr="006F6BBE">
        <w:rPr>
          <w:rFonts w:cs="Arial"/>
          <w:sz w:val="21"/>
          <w:szCs w:val="21"/>
        </w:rPr>
        <w:t xml:space="preserve"> </w:t>
      </w:r>
    </w:p>
    <w:p w14:paraId="42E4D533" w14:textId="32AB00CD"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 xml:space="preserve">Cena je sjednána jako nejvyšší přípustná, zahrnující veškeré náklady </w:t>
      </w:r>
      <w:r w:rsidR="001B445F" w:rsidRPr="006F6BBE">
        <w:rPr>
          <w:rFonts w:cs="Arial"/>
          <w:sz w:val="21"/>
          <w:szCs w:val="21"/>
        </w:rPr>
        <w:t>prodávajícího</w:t>
      </w:r>
      <w:r w:rsidR="00792B2A">
        <w:rPr>
          <w:rFonts w:cs="Arial"/>
          <w:sz w:val="21"/>
          <w:szCs w:val="21"/>
        </w:rPr>
        <w:t xml:space="preserve"> </w:t>
      </w:r>
      <w:r w:rsidRPr="006F6BBE">
        <w:rPr>
          <w:rFonts w:cs="Arial"/>
          <w:sz w:val="21"/>
          <w:szCs w:val="21"/>
        </w:rPr>
        <w:t>na plnění této smlouvy</w:t>
      </w:r>
      <w:r w:rsidR="00A2544D">
        <w:rPr>
          <w:rFonts w:cs="Arial"/>
          <w:sz w:val="21"/>
          <w:szCs w:val="21"/>
        </w:rPr>
        <w:t xml:space="preserve">, </w:t>
      </w:r>
      <w:r w:rsidR="00DE4CBD">
        <w:rPr>
          <w:rFonts w:cs="Arial"/>
          <w:sz w:val="21"/>
          <w:szCs w:val="21"/>
        </w:rPr>
        <w:t xml:space="preserve">např. </w:t>
      </w:r>
      <w:r w:rsidR="00A2544D">
        <w:rPr>
          <w:rFonts w:cs="Arial"/>
          <w:sz w:val="21"/>
          <w:szCs w:val="21"/>
        </w:rPr>
        <w:t xml:space="preserve">včetně </w:t>
      </w:r>
      <w:r w:rsidR="00D72309">
        <w:rPr>
          <w:rFonts w:cs="Arial"/>
          <w:sz w:val="21"/>
          <w:szCs w:val="21"/>
        </w:rPr>
        <w:t>servisu po dobu záruky</w:t>
      </w:r>
      <w:r w:rsidR="00DE4CBD">
        <w:rPr>
          <w:rFonts w:cs="Arial"/>
          <w:sz w:val="21"/>
          <w:szCs w:val="21"/>
        </w:rPr>
        <w:t xml:space="preserve"> apod.,</w:t>
      </w:r>
      <w:r w:rsidRPr="006F6BBE">
        <w:rPr>
          <w:rFonts w:cs="Arial"/>
          <w:sz w:val="21"/>
          <w:szCs w:val="21"/>
        </w:rPr>
        <w:t xml:space="preserve"> a </w:t>
      </w:r>
      <w:r w:rsidR="00DE4CBD">
        <w:rPr>
          <w:rFonts w:cs="Arial"/>
          <w:sz w:val="21"/>
          <w:szCs w:val="21"/>
        </w:rPr>
        <w:t xml:space="preserve">dále </w:t>
      </w:r>
      <w:r w:rsidRPr="006F6BBE">
        <w:rPr>
          <w:rFonts w:cs="Arial"/>
          <w:sz w:val="21"/>
          <w:szCs w:val="21"/>
        </w:rPr>
        <w:t>cenové vlivy v průběhu plnění této smlouvy.</w:t>
      </w:r>
    </w:p>
    <w:p w14:paraId="5FD3F026" w14:textId="77777777" w:rsidR="005923B3" w:rsidRPr="00030A03" w:rsidRDefault="00DE5A99" w:rsidP="00030A03">
      <w:pPr>
        <w:pStyle w:val="Odstavecseseznamem"/>
        <w:numPr>
          <w:ilvl w:val="1"/>
          <w:numId w:val="11"/>
        </w:numPr>
        <w:contextualSpacing w:val="0"/>
        <w:rPr>
          <w:rFonts w:cs="Arial"/>
          <w:sz w:val="21"/>
          <w:szCs w:val="21"/>
        </w:rPr>
      </w:pPr>
      <w:r w:rsidRPr="006F6BBE">
        <w:rPr>
          <w:rFonts w:cs="Arial"/>
          <w:sz w:val="21"/>
          <w:szCs w:val="21"/>
        </w:rPr>
        <w:t xml:space="preserve">K Ceně bez DPH </w:t>
      </w:r>
      <w:r w:rsidR="001576F7" w:rsidRPr="006F6BBE">
        <w:rPr>
          <w:rFonts w:cs="Arial"/>
          <w:sz w:val="21"/>
          <w:szCs w:val="21"/>
        </w:rPr>
        <w:t>se připočte</w:t>
      </w:r>
      <w:r w:rsidRPr="006F6BBE">
        <w:rPr>
          <w:rFonts w:cs="Arial"/>
          <w:sz w:val="21"/>
          <w:szCs w:val="21"/>
        </w:rPr>
        <w:t xml:space="preserve"> DPH v zákonné sazbě.</w:t>
      </w:r>
    </w:p>
    <w:p w14:paraId="60B0CDDA" w14:textId="77777777" w:rsidR="005923B3" w:rsidRPr="006F6BBE" w:rsidRDefault="005923B3" w:rsidP="00DE5A99">
      <w:pPr>
        <w:rPr>
          <w:rFonts w:cs="Arial"/>
          <w:sz w:val="21"/>
          <w:szCs w:val="21"/>
        </w:rPr>
      </w:pPr>
    </w:p>
    <w:p w14:paraId="79D5FB2F"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Platební podmínky</w:t>
      </w:r>
    </w:p>
    <w:p w14:paraId="7584DB07" w14:textId="3AD36B3D" w:rsidR="00DE4CBD" w:rsidRDefault="00DE4CBD" w:rsidP="006829CB">
      <w:pPr>
        <w:pStyle w:val="Odstavecseseznamem"/>
        <w:numPr>
          <w:ilvl w:val="1"/>
          <w:numId w:val="11"/>
        </w:numPr>
        <w:contextualSpacing w:val="0"/>
        <w:rPr>
          <w:rFonts w:cs="Arial"/>
          <w:sz w:val="21"/>
          <w:szCs w:val="21"/>
        </w:rPr>
      </w:pPr>
      <w:r>
        <w:rPr>
          <w:rFonts w:cs="Arial"/>
          <w:sz w:val="21"/>
          <w:szCs w:val="21"/>
        </w:rPr>
        <w:t xml:space="preserve">Kupní cena bude hrazena na základě faktur s náležitostmi daňového dokladu, a to ve dvou platbách: </w:t>
      </w:r>
    </w:p>
    <w:p w14:paraId="12BB99B7" w14:textId="5AA73CBB" w:rsidR="00DE4CBD" w:rsidRDefault="00DE4CBD" w:rsidP="00DE4CBD">
      <w:pPr>
        <w:pStyle w:val="Odstavecseseznamem"/>
        <w:numPr>
          <w:ilvl w:val="2"/>
          <w:numId w:val="11"/>
        </w:numPr>
        <w:contextualSpacing w:val="0"/>
        <w:rPr>
          <w:rFonts w:cs="Arial"/>
          <w:sz w:val="21"/>
          <w:szCs w:val="21"/>
        </w:rPr>
      </w:pPr>
      <w:r>
        <w:rPr>
          <w:rFonts w:cs="Arial"/>
          <w:sz w:val="21"/>
          <w:szCs w:val="21"/>
        </w:rPr>
        <w:t>První platba proběhne po odevzdání předmětu koupě</w:t>
      </w:r>
      <w:r w:rsidR="00D71CEB">
        <w:rPr>
          <w:rFonts w:cs="Arial"/>
          <w:sz w:val="21"/>
          <w:szCs w:val="21"/>
        </w:rPr>
        <w:t xml:space="preserve"> a bude činit 90 % kupní ceny</w:t>
      </w:r>
    </w:p>
    <w:p w14:paraId="5CD1AACC" w14:textId="34BCDDFC" w:rsidR="00D71CEB" w:rsidRDefault="00D71CEB" w:rsidP="00DE4CBD">
      <w:pPr>
        <w:pStyle w:val="Odstavecseseznamem"/>
        <w:numPr>
          <w:ilvl w:val="2"/>
          <w:numId w:val="11"/>
        </w:numPr>
        <w:contextualSpacing w:val="0"/>
        <w:rPr>
          <w:rFonts w:cs="Arial"/>
          <w:sz w:val="21"/>
          <w:szCs w:val="21"/>
        </w:rPr>
      </w:pPr>
      <w:r>
        <w:rPr>
          <w:rFonts w:cs="Arial"/>
          <w:sz w:val="21"/>
          <w:szCs w:val="21"/>
        </w:rPr>
        <w:t xml:space="preserve">Druhá platba proběhne po ověření správnosti instalace a bude činit 10 % kupní ceny. </w:t>
      </w:r>
    </w:p>
    <w:p w14:paraId="5D65D54D" w14:textId="77777777" w:rsidR="006D62AC" w:rsidRPr="006F6BBE" w:rsidRDefault="006D62AC" w:rsidP="001576F7">
      <w:pPr>
        <w:pStyle w:val="Odstavecseseznamem"/>
        <w:numPr>
          <w:ilvl w:val="1"/>
          <w:numId w:val="11"/>
        </w:numPr>
        <w:contextualSpacing w:val="0"/>
        <w:rPr>
          <w:rFonts w:cs="Arial"/>
          <w:sz w:val="21"/>
          <w:szCs w:val="21"/>
        </w:rPr>
      </w:pPr>
      <w:r w:rsidRPr="006F6BBE">
        <w:rPr>
          <w:rFonts w:cs="Arial"/>
          <w:sz w:val="21"/>
          <w:szCs w:val="21"/>
        </w:rPr>
        <w:t xml:space="preserve">Lhůta splatnosti všech faktur je 25 dní ode dne vystavení faktury. </w:t>
      </w:r>
    </w:p>
    <w:p w14:paraId="26B4CDBB" w14:textId="77777777"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Kupující je ve lhůtě splatnosti oprávněn vrátit fakturu vykazující vady. Prodávající je povinen předložit fakturu novou či opravenou</w:t>
      </w:r>
      <w:r w:rsidR="006D62AC" w:rsidRPr="006F6BBE">
        <w:rPr>
          <w:rFonts w:cs="Arial"/>
          <w:sz w:val="21"/>
          <w:szCs w:val="21"/>
        </w:rPr>
        <w:t xml:space="preserve"> s novou lhůtou splatnosti</w:t>
      </w:r>
      <w:r w:rsidRPr="006F6BBE">
        <w:rPr>
          <w:rFonts w:cs="Arial"/>
          <w:sz w:val="21"/>
          <w:szCs w:val="21"/>
        </w:rPr>
        <w:t xml:space="preserve">. </w:t>
      </w:r>
    </w:p>
    <w:p w14:paraId="014541D9" w14:textId="1506C581" w:rsidR="001576F7" w:rsidRPr="006F6BBE" w:rsidRDefault="001576F7" w:rsidP="001576F7">
      <w:pPr>
        <w:pStyle w:val="Odstavecseseznamem"/>
        <w:numPr>
          <w:ilvl w:val="1"/>
          <w:numId w:val="11"/>
        </w:numPr>
        <w:contextualSpacing w:val="0"/>
        <w:rPr>
          <w:rFonts w:cs="Arial"/>
          <w:sz w:val="21"/>
          <w:szCs w:val="21"/>
        </w:rPr>
      </w:pPr>
      <w:r w:rsidRPr="006F6BBE">
        <w:rPr>
          <w:rFonts w:cs="Arial"/>
          <w:sz w:val="21"/>
          <w:szCs w:val="21"/>
        </w:rPr>
        <w:t>Prodávající je povinen doručit fakturu na adresu sídla kupujícího nejpozději do 5 pracovníc</w:t>
      </w:r>
      <w:r w:rsidR="00D71CEB">
        <w:rPr>
          <w:rFonts w:cs="Arial"/>
          <w:sz w:val="21"/>
          <w:szCs w:val="21"/>
        </w:rPr>
        <w:t>h dnů od vyhotovení příslušného protokolu.</w:t>
      </w:r>
      <w:r w:rsidRPr="006F6BBE">
        <w:rPr>
          <w:rFonts w:cs="Arial"/>
          <w:sz w:val="21"/>
          <w:szCs w:val="21"/>
        </w:rPr>
        <w:t xml:space="preserve"> </w:t>
      </w:r>
    </w:p>
    <w:p w14:paraId="58FBDD2D" w14:textId="013A43B8" w:rsidR="001576F7" w:rsidRDefault="001576F7" w:rsidP="001576F7">
      <w:pPr>
        <w:pStyle w:val="Odstavecseseznamem"/>
        <w:numPr>
          <w:ilvl w:val="1"/>
          <w:numId w:val="11"/>
        </w:numPr>
        <w:contextualSpacing w:val="0"/>
        <w:rPr>
          <w:rFonts w:cs="Arial"/>
          <w:sz w:val="21"/>
          <w:szCs w:val="21"/>
        </w:rPr>
      </w:pPr>
      <w:r w:rsidRPr="006F6BBE">
        <w:rPr>
          <w:rFonts w:cs="Arial"/>
          <w:sz w:val="21"/>
          <w:szCs w:val="21"/>
        </w:rPr>
        <w:t>Faktura je uhrazena dnem odepsání příslušné částky z účtu kupujícího.</w:t>
      </w:r>
    </w:p>
    <w:p w14:paraId="4684BF6C" w14:textId="7936232D" w:rsidR="00D71CEB" w:rsidRDefault="00D71CEB" w:rsidP="00D71CEB">
      <w:pPr>
        <w:pStyle w:val="Odstavecseseznamem"/>
        <w:numPr>
          <w:ilvl w:val="1"/>
          <w:numId w:val="11"/>
        </w:numPr>
        <w:contextualSpacing w:val="0"/>
        <w:rPr>
          <w:rFonts w:cs="Arial"/>
          <w:sz w:val="21"/>
          <w:szCs w:val="21"/>
        </w:rPr>
      </w:pPr>
      <w:r>
        <w:rPr>
          <w:rFonts w:cs="Arial"/>
          <w:sz w:val="21"/>
          <w:szCs w:val="21"/>
        </w:rPr>
        <w:lastRenderedPageBreak/>
        <w:t>Prodávající je oprávněn požadovat zálohu až do výše 30% z kupní ceny. Záloha bude požadována formou faktury. Záloha bude vypořádána při úhradě první platby.</w:t>
      </w:r>
    </w:p>
    <w:p w14:paraId="5160DBCB" w14:textId="77777777" w:rsidR="00F9199E" w:rsidRPr="006F6BBE" w:rsidRDefault="00F9199E" w:rsidP="00DE5A99">
      <w:pPr>
        <w:rPr>
          <w:rFonts w:cs="Arial"/>
          <w:sz w:val="21"/>
          <w:szCs w:val="21"/>
        </w:rPr>
      </w:pPr>
    </w:p>
    <w:p w14:paraId="0BDCD4E3" w14:textId="77777777" w:rsidR="00FB236F" w:rsidRPr="006F6BBE" w:rsidRDefault="00FB236F" w:rsidP="00DE5A99">
      <w:pPr>
        <w:pStyle w:val="Odstavecseseznamem"/>
        <w:numPr>
          <w:ilvl w:val="0"/>
          <w:numId w:val="11"/>
        </w:numPr>
        <w:contextualSpacing w:val="0"/>
        <w:rPr>
          <w:rFonts w:cs="Arial"/>
          <w:sz w:val="21"/>
          <w:szCs w:val="21"/>
        </w:rPr>
      </w:pPr>
      <w:r w:rsidRPr="006F6BBE">
        <w:rPr>
          <w:rFonts w:cs="Arial"/>
          <w:b/>
          <w:smallCaps/>
          <w:spacing w:val="32"/>
          <w:sz w:val="21"/>
          <w:szCs w:val="21"/>
        </w:rPr>
        <w:t>Záruka za jakost</w:t>
      </w:r>
      <w:r w:rsidR="00773026" w:rsidRPr="006F6BBE">
        <w:rPr>
          <w:rFonts w:cs="Arial"/>
          <w:b/>
          <w:smallCaps/>
          <w:spacing w:val="32"/>
          <w:sz w:val="21"/>
          <w:szCs w:val="21"/>
        </w:rPr>
        <w:t xml:space="preserve"> a reklamace </w:t>
      </w:r>
      <w:r w:rsidR="00B5522F" w:rsidRPr="006F6BBE">
        <w:rPr>
          <w:rFonts w:cs="Arial"/>
          <w:b/>
          <w:smallCaps/>
          <w:spacing w:val="32"/>
          <w:sz w:val="21"/>
          <w:szCs w:val="21"/>
        </w:rPr>
        <w:t>vad</w:t>
      </w:r>
    </w:p>
    <w:p w14:paraId="31DFCFA6" w14:textId="77777777"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Prodávající poskytuje záruku za jakost předmětu koupě</w:t>
      </w:r>
      <w:r w:rsidR="006C6BFB" w:rsidRPr="006F6BBE">
        <w:rPr>
          <w:rFonts w:cs="Arial"/>
          <w:sz w:val="21"/>
          <w:szCs w:val="21"/>
        </w:rPr>
        <w:t xml:space="preserve">; po celou </w:t>
      </w:r>
      <w:r w:rsidRPr="006F6BBE">
        <w:rPr>
          <w:rFonts w:cs="Arial"/>
          <w:sz w:val="21"/>
          <w:szCs w:val="21"/>
        </w:rPr>
        <w:t xml:space="preserve">dobu trvání záruční doby </w:t>
      </w:r>
      <w:r w:rsidR="006C6BFB" w:rsidRPr="006F6BBE">
        <w:rPr>
          <w:rFonts w:cs="Arial"/>
          <w:sz w:val="21"/>
          <w:szCs w:val="21"/>
        </w:rPr>
        <w:t>předmět koupě</w:t>
      </w:r>
      <w:r w:rsidR="00952B2B" w:rsidRPr="006F6BBE">
        <w:rPr>
          <w:rFonts w:cs="Arial"/>
          <w:sz w:val="21"/>
          <w:szCs w:val="21"/>
        </w:rPr>
        <w:t>:</w:t>
      </w:r>
    </w:p>
    <w:p w14:paraId="722DDC35" w14:textId="77777777"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Bude způsobilý k použití pro účel patrný z této smlouvy.</w:t>
      </w:r>
    </w:p>
    <w:p w14:paraId="6465D357" w14:textId="77777777" w:rsidR="00952B2B"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B</w:t>
      </w:r>
      <w:r w:rsidR="00FB236F" w:rsidRPr="006F6BBE">
        <w:rPr>
          <w:rFonts w:cs="Arial"/>
          <w:sz w:val="21"/>
          <w:szCs w:val="21"/>
        </w:rPr>
        <w:t xml:space="preserve">ude </w:t>
      </w:r>
      <w:r w:rsidRPr="006F6BBE">
        <w:rPr>
          <w:rFonts w:cs="Arial"/>
          <w:sz w:val="21"/>
          <w:szCs w:val="21"/>
        </w:rPr>
        <w:t>způsobilý</w:t>
      </w:r>
      <w:r w:rsidR="00FB236F" w:rsidRPr="006F6BBE">
        <w:rPr>
          <w:rFonts w:cs="Arial"/>
          <w:sz w:val="21"/>
          <w:szCs w:val="21"/>
        </w:rPr>
        <w:t xml:space="preserve"> k použití pro obvyklý účel</w:t>
      </w:r>
      <w:r w:rsidRPr="006F6BBE">
        <w:rPr>
          <w:rFonts w:cs="Arial"/>
          <w:sz w:val="21"/>
          <w:szCs w:val="21"/>
        </w:rPr>
        <w:t>.</w:t>
      </w:r>
      <w:r w:rsidR="00FB236F" w:rsidRPr="006F6BBE">
        <w:rPr>
          <w:rFonts w:cs="Arial"/>
          <w:sz w:val="21"/>
          <w:szCs w:val="21"/>
        </w:rPr>
        <w:t xml:space="preserve"> </w:t>
      </w:r>
    </w:p>
    <w:p w14:paraId="316994A3" w14:textId="77777777" w:rsidR="00FB236F" w:rsidRPr="006F6BBE" w:rsidRDefault="00952B2B" w:rsidP="00DE5A99">
      <w:pPr>
        <w:pStyle w:val="Odstavecseseznamem"/>
        <w:numPr>
          <w:ilvl w:val="3"/>
          <w:numId w:val="11"/>
        </w:numPr>
        <w:contextualSpacing w:val="0"/>
        <w:rPr>
          <w:rFonts w:cs="Arial"/>
          <w:sz w:val="21"/>
          <w:szCs w:val="21"/>
        </w:rPr>
      </w:pPr>
      <w:r w:rsidRPr="006F6BBE">
        <w:rPr>
          <w:rFonts w:cs="Arial"/>
          <w:sz w:val="21"/>
          <w:szCs w:val="21"/>
        </w:rPr>
        <w:t>Z</w:t>
      </w:r>
      <w:r w:rsidR="00FB236F" w:rsidRPr="006F6BBE">
        <w:rPr>
          <w:rFonts w:cs="Arial"/>
          <w:sz w:val="21"/>
          <w:szCs w:val="21"/>
        </w:rPr>
        <w:t xml:space="preserve">achová </w:t>
      </w:r>
      <w:r w:rsidRPr="006F6BBE">
        <w:rPr>
          <w:rFonts w:cs="Arial"/>
          <w:sz w:val="21"/>
          <w:szCs w:val="21"/>
        </w:rPr>
        <w:t xml:space="preserve">si </w:t>
      </w:r>
      <w:r w:rsidR="00FB236F" w:rsidRPr="006F6BBE">
        <w:rPr>
          <w:rFonts w:cs="Arial"/>
          <w:sz w:val="21"/>
          <w:szCs w:val="21"/>
        </w:rPr>
        <w:t>obvyklé vlastnosti</w:t>
      </w:r>
      <w:r w:rsidRPr="006F6BBE">
        <w:rPr>
          <w:rFonts w:cs="Arial"/>
          <w:sz w:val="21"/>
          <w:szCs w:val="21"/>
        </w:rPr>
        <w:t>.</w:t>
      </w:r>
    </w:p>
    <w:p w14:paraId="3A77F780" w14:textId="3A3FFD62" w:rsidR="00016A93" w:rsidRDefault="00016A93" w:rsidP="00DE5A99">
      <w:pPr>
        <w:pStyle w:val="Odstavecseseznamem"/>
        <w:numPr>
          <w:ilvl w:val="1"/>
          <w:numId w:val="11"/>
        </w:numPr>
        <w:contextualSpacing w:val="0"/>
        <w:rPr>
          <w:rFonts w:cs="Arial"/>
          <w:sz w:val="21"/>
          <w:szCs w:val="21"/>
        </w:rPr>
      </w:pPr>
      <w:r w:rsidRPr="006F6BBE">
        <w:rPr>
          <w:rFonts w:cs="Arial"/>
          <w:sz w:val="21"/>
          <w:szCs w:val="21"/>
        </w:rPr>
        <w:t xml:space="preserve">Prodávající poskytuje </w:t>
      </w:r>
      <w:r w:rsidRPr="006F6BBE">
        <w:rPr>
          <w:rFonts w:cs="Arial"/>
          <w:b/>
          <w:sz w:val="21"/>
          <w:szCs w:val="21"/>
        </w:rPr>
        <w:t>záruku za jakost</w:t>
      </w:r>
      <w:r w:rsidRPr="006F6BBE">
        <w:rPr>
          <w:rFonts w:cs="Arial"/>
          <w:sz w:val="21"/>
          <w:szCs w:val="21"/>
        </w:rPr>
        <w:t xml:space="preserve"> na </w:t>
      </w:r>
      <w:r w:rsidRPr="00AC646E">
        <w:rPr>
          <w:rFonts w:cs="Arial"/>
          <w:sz w:val="21"/>
          <w:szCs w:val="21"/>
        </w:rPr>
        <w:t>dobu</w:t>
      </w:r>
      <w:r w:rsidR="001A1530">
        <w:rPr>
          <w:rFonts w:cs="Arial"/>
          <w:sz w:val="21"/>
          <w:szCs w:val="21"/>
        </w:rPr>
        <w:t xml:space="preserve"> od</w:t>
      </w:r>
      <w:r w:rsidRPr="00AC646E">
        <w:rPr>
          <w:rFonts w:cs="Arial"/>
          <w:sz w:val="21"/>
          <w:szCs w:val="21"/>
        </w:rPr>
        <w:t xml:space="preserve"> </w:t>
      </w:r>
      <w:r w:rsidR="001B7A30" w:rsidRPr="001B7A30">
        <w:rPr>
          <w:rFonts w:cs="Arial"/>
          <w:b/>
          <w:sz w:val="21"/>
          <w:szCs w:val="21"/>
          <w:highlight w:val="yellow"/>
        </w:rPr>
        <w:t>…</w:t>
      </w:r>
      <w:r w:rsidR="00762688" w:rsidRPr="00AC646E">
        <w:rPr>
          <w:rFonts w:cs="Arial"/>
          <w:sz w:val="21"/>
          <w:szCs w:val="21"/>
        </w:rPr>
        <w:t xml:space="preserve"> </w:t>
      </w:r>
      <w:r w:rsidRPr="00AC646E">
        <w:rPr>
          <w:rFonts w:cs="Arial"/>
          <w:b/>
          <w:sz w:val="21"/>
          <w:szCs w:val="21"/>
        </w:rPr>
        <w:t>měsíců</w:t>
      </w:r>
      <w:r w:rsidRPr="00AC646E">
        <w:rPr>
          <w:rFonts w:cs="Arial"/>
          <w:sz w:val="21"/>
          <w:szCs w:val="21"/>
        </w:rPr>
        <w:t>.</w:t>
      </w:r>
    </w:p>
    <w:p w14:paraId="2AE49DF4" w14:textId="48B7421B" w:rsidR="00210CBE" w:rsidRPr="006829CB" w:rsidRDefault="00210CBE" w:rsidP="00DE5A99">
      <w:pPr>
        <w:pStyle w:val="Odstavecseseznamem"/>
        <w:numPr>
          <w:ilvl w:val="1"/>
          <w:numId w:val="11"/>
        </w:numPr>
        <w:contextualSpacing w:val="0"/>
        <w:rPr>
          <w:rFonts w:cs="Arial"/>
          <w:b/>
          <w:sz w:val="21"/>
          <w:szCs w:val="21"/>
          <w:highlight w:val="yellow"/>
        </w:rPr>
      </w:pPr>
      <w:r w:rsidRPr="006829CB">
        <w:rPr>
          <w:rFonts w:cs="Arial"/>
          <w:sz w:val="21"/>
          <w:szCs w:val="21"/>
          <w:highlight w:val="yellow"/>
        </w:rPr>
        <w:t xml:space="preserve">Prodávající </w:t>
      </w:r>
      <w:r w:rsidR="00C80706">
        <w:rPr>
          <w:rFonts w:cs="Arial"/>
          <w:sz w:val="21"/>
          <w:szCs w:val="21"/>
          <w:highlight w:val="yellow"/>
        </w:rPr>
        <w:t>zabezpečí</w:t>
      </w:r>
      <w:r w:rsidR="0038553E" w:rsidRPr="006829CB">
        <w:rPr>
          <w:rFonts w:cs="Arial"/>
          <w:sz w:val="21"/>
          <w:szCs w:val="21"/>
          <w:highlight w:val="yellow"/>
        </w:rPr>
        <w:t xml:space="preserve"> po výše uvedenou dobu </w:t>
      </w:r>
      <w:r w:rsidRPr="006829CB">
        <w:rPr>
          <w:rFonts w:cs="Arial"/>
          <w:sz w:val="21"/>
          <w:szCs w:val="21"/>
          <w:highlight w:val="yellow"/>
        </w:rPr>
        <w:t>poskytov</w:t>
      </w:r>
      <w:r w:rsidR="00C80706">
        <w:rPr>
          <w:rFonts w:cs="Arial"/>
          <w:sz w:val="21"/>
          <w:szCs w:val="21"/>
          <w:highlight w:val="yellow"/>
        </w:rPr>
        <w:t>ání</w:t>
      </w:r>
      <w:r w:rsidRPr="006829CB">
        <w:rPr>
          <w:rFonts w:cs="Arial"/>
          <w:sz w:val="21"/>
          <w:szCs w:val="21"/>
          <w:highlight w:val="yellow"/>
        </w:rPr>
        <w:t xml:space="preserve"> záruční</w:t>
      </w:r>
      <w:r w:rsidR="009D5CF0">
        <w:rPr>
          <w:rFonts w:cs="Arial"/>
          <w:sz w:val="21"/>
          <w:szCs w:val="21"/>
          <w:highlight w:val="yellow"/>
        </w:rPr>
        <w:t>ho</w:t>
      </w:r>
      <w:r w:rsidRPr="006829CB">
        <w:rPr>
          <w:rFonts w:cs="Arial"/>
          <w:sz w:val="21"/>
          <w:szCs w:val="21"/>
          <w:highlight w:val="yellow"/>
        </w:rPr>
        <w:t xml:space="preserve"> a pozáruční</w:t>
      </w:r>
      <w:r w:rsidR="009D5CF0">
        <w:rPr>
          <w:rFonts w:cs="Arial"/>
          <w:sz w:val="21"/>
          <w:szCs w:val="21"/>
          <w:highlight w:val="yellow"/>
        </w:rPr>
        <w:t>ho</w:t>
      </w:r>
      <w:r w:rsidRPr="006829CB">
        <w:rPr>
          <w:rFonts w:cs="Arial"/>
          <w:sz w:val="21"/>
          <w:szCs w:val="21"/>
          <w:highlight w:val="yellow"/>
        </w:rPr>
        <w:t xml:space="preserve"> servis </w:t>
      </w:r>
      <w:r w:rsidRPr="006829CB">
        <w:rPr>
          <w:rFonts w:cs="Arial"/>
          <w:b/>
          <w:sz w:val="21"/>
          <w:szCs w:val="21"/>
          <w:highlight w:val="yellow"/>
        </w:rPr>
        <w:t>v bezcelní zóně ve vztahu k sídlu kupujícího.</w:t>
      </w:r>
    </w:p>
    <w:p w14:paraId="5CE5207C" w14:textId="7AA0ED3C" w:rsidR="0038553E" w:rsidRPr="006829CB" w:rsidRDefault="00A31F2D" w:rsidP="006829CB">
      <w:pPr>
        <w:pStyle w:val="Odstavecseseznamem"/>
        <w:ind w:left="425" w:firstLine="0"/>
        <w:contextualSpacing w:val="0"/>
        <w:rPr>
          <w:rFonts w:cs="Arial"/>
          <w:sz w:val="21"/>
          <w:szCs w:val="21"/>
          <w:highlight w:val="yellow"/>
        </w:rPr>
      </w:pPr>
      <w:r>
        <w:rPr>
          <w:rFonts w:cs="Arial"/>
          <w:sz w:val="21"/>
          <w:szCs w:val="21"/>
          <w:highlight w:val="yellow"/>
        </w:rPr>
        <w:t xml:space="preserve">Varianta </w:t>
      </w:r>
      <w:r w:rsidR="0038553E" w:rsidRPr="006829CB">
        <w:rPr>
          <w:rFonts w:cs="Arial"/>
          <w:sz w:val="21"/>
          <w:szCs w:val="21"/>
          <w:highlight w:val="yellow"/>
        </w:rPr>
        <w:t xml:space="preserve"> </w:t>
      </w:r>
    </w:p>
    <w:p w14:paraId="31B4F2C7" w14:textId="42C7309D" w:rsidR="0038553E" w:rsidRPr="00660740" w:rsidRDefault="0038553E" w:rsidP="006829CB">
      <w:pPr>
        <w:pStyle w:val="Odstavecseseznamem"/>
        <w:ind w:left="425" w:firstLine="0"/>
        <w:contextualSpacing w:val="0"/>
        <w:rPr>
          <w:rFonts w:cs="Arial"/>
          <w:b/>
          <w:sz w:val="21"/>
          <w:szCs w:val="21"/>
        </w:rPr>
      </w:pPr>
      <w:r w:rsidRPr="006829CB">
        <w:rPr>
          <w:rFonts w:cs="Arial"/>
          <w:sz w:val="21"/>
          <w:szCs w:val="21"/>
          <w:highlight w:val="yellow"/>
        </w:rPr>
        <w:t>Prodávající ne</w:t>
      </w:r>
      <w:r w:rsidR="002551CB">
        <w:rPr>
          <w:rFonts w:cs="Arial"/>
          <w:sz w:val="21"/>
          <w:szCs w:val="21"/>
          <w:highlight w:val="yellow"/>
        </w:rPr>
        <w:t>musí zabezpečit</w:t>
      </w:r>
      <w:r w:rsidRPr="006829CB">
        <w:rPr>
          <w:rFonts w:cs="Arial"/>
          <w:sz w:val="21"/>
          <w:szCs w:val="21"/>
          <w:highlight w:val="yellow"/>
        </w:rPr>
        <w:t xml:space="preserve"> po výše uvedenou dobu </w:t>
      </w:r>
      <w:r w:rsidR="009D5CF0" w:rsidRPr="009D5CF0">
        <w:rPr>
          <w:rFonts w:cs="Arial"/>
          <w:sz w:val="21"/>
          <w:szCs w:val="21"/>
          <w:highlight w:val="yellow"/>
        </w:rPr>
        <w:t>poskytování</w:t>
      </w:r>
      <w:r w:rsidRPr="006829CB">
        <w:rPr>
          <w:rFonts w:cs="Arial"/>
          <w:sz w:val="21"/>
          <w:szCs w:val="21"/>
          <w:highlight w:val="yellow"/>
        </w:rPr>
        <w:t xml:space="preserve"> záruční</w:t>
      </w:r>
      <w:r w:rsidR="009D5CF0">
        <w:rPr>
          <w:rFonts w:cs="Arial"/>
          <w:sz w:val="21"/>
          <w:szCs w:val="21"/>
          <w:highlight w:val="yellow"/>
        </w:rPr>
        <w:t>ho</w:t>
      </w:r>
      <w:r w:rsidRPr="006829CB">
        <w:rPr>
          <w:rFonts w:cs="Arial"/>
          <w:sz w:val="21"/>
          <w:szCs w:val="21"/>
          <w:highlight w:val="yellow"/>
        </w:rPr>
        <w:t xml:space="preserve"> a pozáruční</w:t>
      </w:r>
      <w:r w:rsidR="009D5CF0">
        <w:rPr>
          <w:rFonts w:cs="Arial"/>
          <w:sz w:val="21"/>
          <w:szCs w:val="21"/>
          <w:highlight w:val="yellow"/>
        </w:rPr>
        <w:t>ho</w:t>
      </w:r>
      <w:r w:rsidRPr="006829CB">
        <w:rPr>
          <w:rFonts w:cs="Arial"/>
          <w:sz w:val="21"/>
          <w:szCs w:val="21"/>
          <w:highlight w:val="yellow"/>
        </w:rPr>
        <w:t xml:space="preserve"> servis</w:t>
      </w:r>
      <w:r w:rsidR="009D5CF0">
        <w:rPr>
          <w:rFonts w:cs="Arial"/>
          <w:sz w:val="21"/>
          <w:szCs w:val="21"/>
          <w:highlight w:val="yellow"/>
        </w:rPr>
        <w:t>u</w:t>
      </w:r>
      <w:r w:rsidRPr="006829CB">
        <w:rPr>
          <w:rFonts w:cs="Arial"/>
          <w:sz w:val="21"/>
          <w:szCs w:val="21"/>
          <w:highlight w:val="yellow"/>
        </w:rPr>
        <w:t xml:space="preserve"> </w:t>
      </w:r>
      <w:r w:rsidRPr="006829CB">
        <w:rPr>
          <w:rFonts w:cs="Arial"/>
          <w:b/>
          <w:sz w:val="21"/>
          <w:szCs w:val="21"/>
          <w:highlight w:val="yellow"/>
        </w:rPr>
        <w:t>v bezcelní zóně ve vztahu k sídlu kupujícího.</w:t>
      </w:r>
    </w:p>
    <w:p w14:paraId="1F8C63E6" w14:textId="5A700E07" w:rsidR="00FB236F" w:rsidRPr="006F6BBE" w:rsidRDefault="00FB236F" w:rsidP="00DE5A99">
      <w:pPr>
        <w:pStyle w:val="Odstavecseseznamem"/>
        <w:numPr>
          <w:ilvl w:val="1"/>
          <w:numId w:val="11"/>
        </w:numPr>
        <w:contextualSpacing w:val="0"/>
        <w:rPr>
          <w:rFonts w:cs="Arial"/>
          <w:sz w:val="21"/>
          <w:szCs w:val="21"/>
        </w:rPr>
      </w:pPr>
      <w:r w:rsidRPr="006F6BBE">
        <w:rPr>
          <w:rFonts w:cs="Arial"/>
          <w:sz w:val="21"/>
          <w:szCs w:val="21"/>
        </w:rPr>
        <w:t xml:space="preserve">Záruční doba začne běžet dnem </w:t>
      </w:r>
      <w:r w:rsidR="00C41025">
        <w:rPr>
          <w:rFonts w:cs="Arial"/>
          <w:b/>
          <w:sz w:val="21"/>
          <w:szCs w:val="21"/>
        </w:rPr>
        <w:t>odevzdání</w:t>
      </w:r>
      <w:r w:rsidR="00575F0C" w:rsidRPr="006F6BBE">
        <w:rPr>
          <w:rFonts w:cs="Arial"/>
          <w:sz w:val="21"/>
          <w:szCs w:val="21"/>
        </w:rPr>
        <w:t xml:space="preserve"> předmětu koupě</w:t>
      </w:r>
      <w:r w:rsidRPr="006F6BBE">
        <w:rPr>
          <w:rFonts w:cs="Arial"/>
          <w:sz w:val="21"/>
          <w:szCs w:val="21"/>
        </w:rPr>
        <w:t xml:space="preserve">. Záruční doba se prodlužuje o dobu počínající </w:t>
      </w:r>
      <w:r w:rsidR="00575F0C" w:rsidRPr="006F6BBE">
        <w:rPr>
          <w:rFonts w:cs="Arial"/>
          <w:sz w:val="21"/>
          <w:szCs w:val="21"/>
        </w:rPr>
        <w:t>dnem</w:t>
      </w:r>
      <w:r w:rsidRPr="006F6BBE">
        <w:rPr>
          <w:rFonts w:cs="Arial"/>
          <w:sz w:val="21"/>
          <w:szCs w:val="21"/>
        </w:rPr>
        <w:t xml:space="preserve"> uplatnění reklamace a končící dnem</w:t>
      </w:r>
      <w:r w:rsidR="00751A33" w:rsidRPr="006F6BBE">
        <w:rPr>
          <w:rFonts w:cs="Arial"/>
          <w:sz w:val="21"/>
          <w:szCs w:val="21"/>
        </w:rPr>
        <w:t xml:space="preserve"> odevzdání </w:t>
      </w:r>
      <w:r w:rsidRPr="006F6BBE">
        <w:rPr>
          <w:rFonts w:cs="Arial"/>
          <w:sz w:val="21"/>
          <w:szCs w:val="21"/>
        </w:rPr>
        <w:t xml:space="preserve">odstranění vady. </w:t>
      </w:r>
    </w:p>
    <w:p w14:paraId="67E12241" w14:textId="77777777" w:rsidR="00776499" w:rsidRDefault="007D768E" w:rsidP="00DE5A99">
      <w:pPr>
        <w:pStyle w:val="Odstavecseseznamem"/>
        <w:numPr>
          <w:ilvl w:val="1"/>
          <w:numId w:val="11"/>
        </w:numPr>
        <w:contextualSpacing w:val="0"/>
        <w:rPr>
          <w:rFonts w:cs="Arial"/>
          <w:sz w:val="21"/>
          <w:szCs w:val="21"/>
        </w:rPr>
      </w:pPr>
      <w:r w:rsidRPr="006F6BBE">
        <w:rPr>
          <w:rFonts w:cs="Arial"/>
          <w:sz w:val="21"/>
          <w:szCs w:val="21"/>
        </w:rPr>
        <w:t>Kupující není v prodlení s vytknutím vady, pokud p</w:t>
      </w:r>
      <w:r w:rsidR="00776499" w:rsidRPr="006F6BBE">
        <w:rPr>
          <w:rFonts w:cs="Arial"/>
          <w:sz w:val="21"/>
          <w:szCs w:val="21"/>
        </w:rPr>
        <w:t xml:space="preserve">rávo z vady, kterou má předmět plnění v době odevzdání, a ze záruční vady </w:t>
      </w:r>
      <w:r w:rsidRPr="006F6BBE">
        <w:rPr>
          <w:rFonts w:cs="Arial"/>
          <w:sz w:val="21"/>
          <w:szCs w:val="21"/>
        </w:rPr>
        <w:t xml:space="preserve">vytkne </w:t>
      </w:r>
      <w:r w:rsidR="008A1898" w:rsidRPr="006F6BBE">
        <w:rPr>
          <w:rFonts w:cs="Arial"/>
          <w:sz w:val="21"/>
          <w:szCs w:val="21"/>
        </w:rPr>
        <w:t xml:space="preserve">písemně </w:t>
      </w:r>
      <w:r w:rsidR="00AF7BFD" w:rsidRPr="006F6BBE">
        <w:rPr>
          <w:rFonts w:cs="Arial"/>
          <w:sz w:val="21"/>
          <w:szCs w:val="21"/>
        </w:rPr>
        <w:t xml:space="preserve">do 30 dnů ode dne, kdy se o </w:t>
      </w:r>
      <w:r w:rsidRPr="006F6BBE">
        <w:rPr>
          <w:rFonts w:cs="Arial"/>
          <w:sz w:val="21"/>
          <w:szCs w:val="21"/>
        </w:rPr>
        <w:t>vadě</w:t>
      </w:r>
      <w:r w:rsidR="00A11A99">
        <w:rPr>
          <w:rFonts w:cs="Arial"/>
          <w:sz w:val="21"/>
          <w:szCs w:val="21"/>
        </w:rPr>
        <w:t xml:space="preserve"> kupující doví.</w:t>
      </w:r>
    </w:p>
    <w:p w14:paraId="72836AD3" w14:textId="77777777" w:rsidR="00AF7BFD" w:rsidRPr="006A0148" w:rsidRDefault="00AF7BFD" w:rsidP="00AF7BFD">
      <w:pPr>
        <w:pStyle w:val="Odstavecseseznamem"/>
        <w:numPr>
          <w:ilvl w:val="1"/>
          <w:numId w:val="11"/>
        </w:numPr>
        <w:contextualSpacing w:val="0"/>
        <w:rPr>
          <w:rFonts w:cs="Arial"/>
          <w:sz w:val="21"/>
          <w:szCs w:val="21"/>
        </w:rPr>
      </w:pPr>
      <w:r w:rsidRPr="006F6BBE">
        <w:rPr>
          <w:rFonts w:cs="Arial"/>
          <w:sz w:val="21"/>
          <w:szCs w:val="21"/>
        </w:rPr>
        <w:t xml:space="preserve">Prodávající </w:t>
      </w:r>
      <w:r w:rsidR="007D768E" w:rsidRPr="006F6BBE">
        <w:rPr>
          <w:rFonts w:cs="Arial"/>
          <w:sz w:val="21"/>
          <w:szCs w:val="21"/>
        </w:rPr>
        <w:t xml:space="preserve">není v prodlení s odstraněním vady, pokud </w:t>
      </w:r>
      <w:r w:rsidRPr="006F6BBE">
        <w:rPr>
          <w:rFonts w:cs="Arial"/>
          <w:sz w:val="21"/>
          <w:szCs w:val="21"/>
        </w:rPr>
        <w:t xml:space="preserve">bez zbytečného odkladu od vytknutí vady </w:t>
      </w:r>
      <w:r w:rsidR="007D768E" w:rsidRPr="006F6BBE">
        <w:rPr>
          <w:rFonts w:cs="Arial"/>
          <w:sz w:val="21"/>
          <w:szCs w:val="21"/>
        </w:rPr>
        <w:t>začne</w:t>
      </w:r>
      <w:r w:rsidRPr="006F6BBE">
        <w:rPr>
          <w:rFonts w:cs="Arial"/>
          <w:sz w:val="21"/>
          <w:szCs w:val="21"/>
        </w:rPr>
        <w:t xml:space="preserve"> vyvíjet činnost směřující k odstranění vady; řádně v takové činnosti pokrač</w:t>
      </w:r>
      <w:r w:rsidR="007D768E" w:rsidRPr="006F6BBE">
        <w:rPr>
          <w:rFonts w:cs="Arial"/>
          <w:sz w:val="21"/>
          <w:szCs w:val="21"/>
        </w:rPr>
        <w:t>uje</w:t>
      </w:r>
      <w:r w:rsidRPr="006F6BBE">
        <w:rPr>
          <w:rFonts w:cs="Arial"/>
          <w:sz w:val="21"/>
          <w:szCs w:val="21"/>
        </w:rPr>
        <w:t xml:space="preserve"> a </w:t>
      </w:r>
      <w:r w:rsidRPr="006A0148">
        <w:rPr>
          <w:rFonts w:cs="Arial"/>
          <w:b/>
          <w:sz w:val="21"/>
          <w:szCs w:val="21"/>
        </w:rPr>
        <w:t>nejpozději</w:t>
      </w:r>
      <w:r w:rsidRPr="006A0148">
        <w:rPr>
          <w:rFonts w:cs="Arial"/>
          <w:sz w:val="21"/>
          <w:szCs w:val="21"/>
        </w:rPr>
        <w:t xml:space="preserve"> </w:t>
      </w:r>
      <w:r w:rsidRPr="00A372A9">
        <w:rPr>
          <w:rFonts w:cs="Arial"/>
          <w:b/>
          <w:sz w:val="21"/>
          <w:szCs w:val="21"/>
        </w:rPr>
        <w:t xml:space="preserve">do </w:t>
      </w:r>
      <w:r w:rsidR="007D2332">
        <w:rPr>
          <w:rFonts w:cs="Arial"/>
          <w:b/>
          <w:sz w:val="21"/>
          <w:szCs w:val="21"/>
        </w:rPr>
        <w:t>30</w:t>
      </w:r>
      <w:r w:rsidRPr="006A0148">
        <w:rPr>
          <w:rFonts w:cs="Arial"/>
          <w:b/>
          <w:sz w:val="21"/>
          <w:szCs w:val="21"/>
        </w:rPr>
        <w:t xml:space="preserve"> </w:t>
      </w:r>
      <w:r w:rsidR="00DD4560" w:rsidRPr="006A0148">
        <w:rPr>
          <w:rFonts w:cs="Arial"/>
          <w:b/>
          <w:sz w:val="21"/>
          <w:szCs w:val="21"/>
        </w:rPr>
        <w:t xml:space="preserve">pracovních </w:t>
      </w:r>
      <w:r w:rsidRPr="006A0148">
        <w:rPr>
          <w:rFonts w:cs="Arial"/>
          <w:b/>
          <w:sz w:val="21"/>
          <w:szCs w:val="21"/>
        </w:rPr>
        <w:t>dnů od vytknutí vady</w:t>
      </w:r>
      <w:r w:rsidRPr="006A0148">
        <w:rPr>
          <w:rFonts w:cs="Arial"/>
          <w:sz w:val="21"/>
          <w:szCs w:val="21"/>
        </w:rPr>
        <w:t xml:space="preserve"> vadu odstran</w:t>
      </w:r>
      <w:r w:rsidR="007D768E" w:rsidRPr="006A0148">
        <w:rPr>
          <w:rFonts w:cs="Arial"/>
          <w:sz w:val="21"/>
          <w:szCs w:val="21"/>
        </w:rPr>
        <w:t>í</w:t>
      </w:r>
      <w:r w:rsidRPr="006A0148">
        <w:rPr>
          <w:rFonts w:cs="Arial"/>
          <w:sz w:val="21"/>
          <w:szCs w:val="21"/>
        </w:rPr>
        <w:t xml:space="preserve"> či předmět koupě vyměn</w:t>
      </w:r>
      <w:r w:rsidR="007D768E" w:rsidRPr="006A0148">
        <w:rPr>
          <w:rFonts w:cs="Arial"/>
          <w:sz w:val="21"/>
          <w:szCs w:val="21"/>
        </w:rPr>
        <w:t>í</w:t>
      </w:r>
      <w:r w:rsidRPr="006A0148">
        <w:rPr>
          <w:rFonts w:cs="Arial"/>
          <w:sz w:val="21"/>
          <w:szCs w:val="21"/>
        </w:rPr>
        <w:t xml:space="preserve"> za bezvadný.</w:t>
      </w:r>
    </w:p>
    <w:p w14:paraId="606BFF00" w14:textId="77777777" w:rsidR="004F2BCA" w:rsidRPr="006F6BBE" w:rsidRDefault="004F2BCA" w:rsidP="007D768E">
      <w:pPr>
        <w:pStyle w:val="Odstavecseseznamem"/>
        <w:ind w:left="425" w:firstLine="0"/>
        <w:contextualSpacing w:val="0"/>
        <w:rPr>
          <w:rFonts w:cs="Arial"/>
          <w:sz w:val="21"/>
          <w:szCs w:val="21"/>
        </w:rPr>
      </w:pPr>
    </w:p>
    <w:p w14:paraId="2A228562" w14:textId="77777777" w:rsidR="00F9199E" w:rsidRPr="006F6BBE" w:rsidRDefault="007D768E" w:rsidP="00DE5A99">
      <w:pPr>
        <w:pStyle w:val="Odstavecseseznamem"/>
        <w:numPr>
          <w:ilvl w:val="0"/>
          <w:numId w:val="11"/>
        </w:numPr>
        <w:contextualSpacing w:val="0"/>
        <w:rPr>
          <w:rFonts w:cs="Arial"/>
          <w:sz w:val="21"/>
          <w:szCs w:val="21"/>
        </w:rPr>
      </w:pPr>
      <w:r w:rsidRPr="006F6BBE">
        <w:rPr>
          <w:rFonts w:cs="Arial"/>
          <w:b/>
          <w:smallCaps/>
          <w:spacing w:val="32"/>
          <w:sz w:val="21"/>
          <w:szCs w:val="21"/>
        </w:rPr>
        <w:t>Ú</w:t>
      </w:r>
      <w:r w:rsidR="00773026" w:rsidRPr="006F6BBE">
        <w:rPr>
          <w:rFonts w:cs="Arial"/>
          <w:b/>
          <w:smallCaps/>
          <w:spacing w:val="32"/>
          <w:sz w:val="21"/>
          <w:szCs w:val="21"/>
        </w:rPr>
        <w:t>roky z</w:t>
      </w:r>
      <w:r w:rsidRPr="006F6BBE">
        <w:rPr>
          <w:rFonts w:cs="Arial"/>
          <w:b/>
          <w:smallCaps/>
          <w:spacing w:val="32"/>
          <w:sz w:val="21"/>
          <w:szCs w:val="21"/>
        </w:rPr>
        <w:t> </w:t>
      </w:r>
      <w:r w:rsidR="00773026" w:rsidRPr="006F6BBE">
        <w:rPr>
          <w:rFonts w:cs="Arial"/>
          <w:b/>
          <w:smallCaps/>
          <w:spacing w:val="32"/>
          <w:sz w:val="21"/>
          <w:szCs w:val="21"/>
        </w:rPr>
        <w:t>prodlení</w:t>
      </w:r>
      <w:r w:rsidRPr="006F6BBE">
        <w:rPr>
          <w:rFonts w:cs="Arial"/>
          <w:b/>
          <w:smallCaps/>
          <w:spacing w:val="32"/>
          <w:sz w:val="21"/>
          <w:szCs w:val="21"/>
        </w:rPr>
        <w:t xml:space="preserve"> a smluvní pokuty</w:t>
      </w:r>
    </w:p>
    <w:p w14:paraId="0963C70A" w14:textId="77777777" w:rsidR="006F29AC" w:rsidRPr="006F6BBE" w:rsidRDefault="00DB6E45" w:rsidP="00DE5A99">
      <w:pPr>
        <w:pStyle w:val="Odstavecseseznamem"/>
        <w:numPr>
          <w:ilvl w:val="1"/>
          <w:numId w:val="11"/>
        </w:numPr>
        <w:contextualSpacing w:val="0"/>
        <w:rPr>
          <w:rFonts w:cs="Arial"/>
          <w:sz w:val="21"/>
          <w:szCs w:val="21"/>
        </w:rPr>
      </w:pPr>
      <w:r>
        <w:rPr>
          <w:rFonts w:cs="Arial"/>
          <w:sz w:val="21"/>
          <w:szCs w:val="21"/>
        </w:rPr>
        <w:t>Po s</w:t>
      </w:r>
      <w:r w:rsidR="006F29AC" w:rsidRPr="006F6BBE">
        <w:rPr>
          <w:rFonts w:cs="Arial"/>
          <w:sz w:val="21"/>
          <w:szCs w:val="21"/>
        </w:rPr>
        <w:t xml:space="preserve">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006F29AC" w:rsidRPr="006F6BBE">
        <w:rPr>
          <w:rFonts w:cs="Arial"/>
          <w:b/>
          <w:sz w:val="21"/>
          <w:szCs w:val="21"/>
        </w:rPr>
        <w:t>úrok z prodlení</w:t>
      </w:r>
      <w:r w:rsidR="006F29AC" w:rsidRPr="006F6BBE">
        <w:rPr>
          <w:rFonts w:cs="Arial"/>
          <w:sz w:val="21"/>
          <w:szCs w:val="21"/>
        </w:rPr>
        <w:t xml:space="preserve"> ve výši </w:t>
      </w:r>
      <w:r w:rsidR="006F29AC" w:rsidRPr="006F6BBE">
        <w:rPr>
          <w:rFonts w:cs="Arial"/>
          <w:b/>
          <w:sz w:val="21"/>
          <w:szCs w:val="21"/>
        </w:rPr>
        <w:t>0,025 % z dlužné částky denně</w:t>
      </w:r>
      <w:r w:rsidR="006F29AC" w:rsidRPr="006F6BBE">
        <w:rPr>
          <w:rFonts w:cs="Arial"/>
          <w:sz w:val="21"/>
          <w:szCs w:val="21"/>
        </w:rPr>
        <w:t>.</w:t>
      </w:r>
    </w:p>
    <w:p w14:paraId="53D77438" w14:textId="33AE214B" w:rsidR="00773026"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Kupující </w:t>
      </w:r>
      <w:r w:rsidR="00773026" w:rsidRPr="006F6BBE">
        <w:rPr>
          <w:rFonts w:cs="Arial"/>
          <w:sz w:val="21"/>
          <w:szCs w:val="21"/>
        </w:rPr>
        <w:t xml:space="preserve">uplatní </w:t>
      </w:r>
      <w:r w:rsidR="00773026" w:rsidRPr="006F6BBE">
        <w:rPr>
          <w:rFonts w:cs="Arial"/>
          <w:b/>
          <w:sz w:val="21"/>
          <w:szCs w:val="21"/>
        </w:rPr>
        <w:t>smluvní pokutu</w:t>
      </w:r>
      <w:r w:rsidR="00773026" w:rsidRPr="006F6BBE">
        <w:rPr>
          <w:rFonts w:cs="Arial"/>
          <w:sz w:val="21"/>
          <w:szCs w:val="21"/>
        </w:rPr>
        <w:t xml:space="preserve"> ve výši </w:t>
      </w:r>
      <w:r w:rsidR="00C201D1">
        <w:rPr>
          <w:rFonts w:cs="Arial"/>
          <w:b/>
          <w:sz w:val="21"/>
          <w:szCs w:val="21"/>
        </w:rPr>
        <w:t>500</w:t>
      </w:r>
      <w:r w:rsidR="007D2332">
        <w:rPr>
          <w:rFonts w:cs="Arial"/>
          <w:b/>
          <w:sz w:val="21"/>
          <w:szCs w:val="21"/>
        </w:rPr>
        <w:t xml:space="preserve"> EUR</w:t>
      </w:r>
      <w:r w:rsidR="00773026" w:rsidRPr="006F6BBE">
        <w:rPr>
          <w:rFonts w:cs="Arial"/>
          <w:sz w:val="21"/>
          <w:szCs w:val="21"/>
        </w:rPr>
        <w:t xml:space="preserve"> </w:t>
      </w:r>
      <w:r w:rsidR="00773026" w:rsidRPr="006F6BBE">
        <w:rPr>
          <w:rFonts w:cs="Arial"/>
          <w:b/>
          <w:sz w:val="21"/>
          <w:szCs w:val="21"/>
        </w:rPr>
        <w:t>denně</w:t>
      </w:r>
      <w:r w:rsidR="004218BE" w:rsidRPr="006F6BBE">
        <w:rPr>
          <w:rFonts w:cs="Arial"/>
          <w:sz w:val="21"/>
          <w:szCs w:val="21"/>
        </w:rPr>
        <w:t xml:space="preserve"> v </w:t>
      </w:r>
      <w:r w:rsidR="00773026" w:rsidRPr="006F6BBE">
        <w:rPr>
          <w:rFonts w:cs="Arial"/>
          <w:sz w:val="21"/>
          <w:szCs w:val="21"/>
        </w:rPr>
        <w:t>následujících případech:</w:t>
      </w:r>
    </w:p>
    <w:p w14:paraId="0B925AEB" w14:textId="77777777" w:rsidR="00773026" w:rsidRPr="006A0148" w:rsidRDefault="004218BE" w:rsidP="00AC65A0">
      <w:pPr>
        <w:pStyle w:val="Odstavecseseznamem"/>
        <w:numPr>
          <w:ilvl w:val="3"/>
          <w:numId w:val="11"/>
        </w:numPr>
        <w:contextualSpacing w:val="0"/>
        <w:rPr>
          <w:rFonts w:cs="Arial"/>
          <w:sz w:val="21"/>
          <w:szCs w:val="21"/>
        </w:rPr>
      </w:pPr>
      <w:r w:rsidRPr="006F6BBE">
        <w:rPr>
          <w:rFonts w:cs="Arial"/>
          <w:sz w:val="21"/>
          <w:szCs w:val="21"/>
        </w:rPr>
        <w:t>P</w:t>
      </w:r>
      <w:r w:rsidR="00DE5A99" w:rsidRPr="006F6BBE">
        <w:rPr>
          <w:rFonts w:cs="Arial"/>
          <w:sz w:val="21"/>
          <w:szCs w:val="21"/>
        </w:rPr>
        <w:t>rodlení prodávajícího s</w:t>
      </w:r>
      <w:r w:rsidRPr="006F6BBE">
        <w:rPr>
          <w:rFonts w:cs="Arial"/>
          <w:sz w:val="21"/>
          <w:szCs w:val="21"/>
        </w:rPr>
        <w:t xml:space="preserve"> odevzdáním </w:t>
      </w:r>
      <w:r w:rsidR="00DE5A99" w:rsidRPr="006F6BBE">
        <w:rPr>
          <w:rFonts w:cs="Arial"/>
          <w:sz w:val="21"/>
          <w:szCs w:val="21"/>
        </w:rPr>
        <w:t>předmětu koup</w:t>
      </w:r>
      <w:r w:rsidR="00DE5A99" w:rsidRPr="006A0148">
        <w:rPr>
          <w:rFonts w:cs="Arial"/>
          <w:sz w:val="21"/>
          <w:szCs w:val="21"/>
        </w:rPr>
        <w:t>ě</w:t>
      </w:r>
      <w:r w:rsidRPr="006A0148">
        <w:rPr>
          <w:rFonts w:cs="Arial"/>
          <w:sz w:val="21"/>
          <w:szCs w:val="21"/>
        </w:rPr>
        <w:t>.</w:t>
      </w:r>
    </w:p>
    <w:p w14:paraId="4601513C" w14:textId="563C2AB8" w:rsidR="002F2FD9" w:rsidRDefault="002F2FD9" w:rsidP="00CE2FFF">
      <w:pPr>
        <w:pStyle w:val="Odstavecseseznamem"/>
        <w:numPr>
          <w:ilvl w:val="1"/>
          <w:numId w:val="11"/>
        </w:numPr>
        <w:contextualSpacing w:val="0"/>
        <w:rPr>
          <w:rFonts w:cs="Arial"/>
          <w:sz w:val="21"/>
          <w:szCs w:val="21"/>
        </w:rPr>
      </w:pPr>
      <w:r w:rsidRPr="006F6BBE">
        <w:rPr>
          <w:rFonts w:cs="Arial"/>
          <w:sz w:val="21"/>
          <w:szCs w:val="21"/>
        </w:rPr>
        <w:t xml:space="preserve">Kupující uplatní </w:t>
      </w:r>
      <w:r w:rsidRPr="006F6BBE">
        <w:rPr>
          <w:rFonts w:cs="Arial"/>
          <w:b/>
          <w:sz w:val="21"/>
          <w:szCs w:val="21"/>
        </w:rPr>
        <w:t>smluvní pokutu</w:t>
      </w:r>
      <w:r w:rsidRPr="006F6BBE">
        <w:rPr>
          <w:rFonts w:cs="Arial"/>
          <w:sz w:val="21"/>
          <w:szCs w:val="21"/>
        </w:rPr>
        <w:t xml:space="preserve"> ve výši </w:t>
      </w:r>
      <w:r>
        <w:rPr>
          <w:rFonts w:cs="Arial"/>
          <w:b/>
          <w:sz w:val="21"/>
          <w:szCs w:val="21"/>
        </w:rPr>
        <w:t>100 EUR</w:t>
      </w:r>
      <w:r w:rsidRPr="006F6BBE">
        <w:rPr>
          <w:rFonts w:cs="Arial"/>
          <w:sz w:val="21"/>
          <w:szCs w:val="21"/>
        </w:rPr>
        <w:t xml:space="preserve"> </w:t>
      </w:r>
      <w:r w:rsidRPr="006F6BBE">
        <w:rPr>
          <w:rFonts w:cs="Arial"/>
          <w:b/>
          <w:sz w:val="21"/>
          <w:szCs w:val="21"/>
        </w:rPr>
        <w:t>denně</w:t>
      </w:r>
      <w:r w:rsidRPr="006F6BBE">
        <w:rPr>
          <w:rFonts w:cs="Arial"/>
          <w:sz w:val="21"/>
          <w:szCs w:val="21"/>
        </w:rPr>
        <w:t xml:space="preserve"> v následujících případech:</w:t>
      </w:r>
    </w:p>
    <w:p w14:paraId="4121EA28" w14:textId="33697362" w:rsidR="002F2FD9" w:rsidRPr="002F2FD9" w:rsidRDefault="002F2FD9" w:rsidP="002F2FD9">
      <w:pPr>
        <w:pStyle w:val="Odstavecseseznamem"/>
        <w:numPr>
          <w:ilvl w:val="3"/>
          <w:numId w:val="11"/>
        </w:numPr>
        <w:contextualSpacing w:val="0"/>
        <w:rPr>
          <w:rFonts w:cs="Arial"/>
          <w:sz w:val="21"/>
          <w:szCs w:val="21"/>
        </w:rPr>
      </w:pPr>
      <w:r w:rsidRPr="006A0148">
        <w:rPr>
          <w:rFonts w:cs="Arial"/>
          <w:sz w:val="21"/>
          <w:szCs w:val="21"/>
        </w:rPr>
        <w:t>Prodlení s</w:t>
      </w:r>
      <w:r w:rsidR="00A66AD2">
        <w:rPr>
          <w:rFonts w:cs="Arial"/>
          <w:sz w:val="21"/>
          <w:szCs w:val="21"/>
        </w:rPr>
        <w:t> ověřením spr</w:t>
      </w:r>
      <w:r w:rsidR="00D32189">
        <w:rPr>
          <w:rFonts w:cs="Arial"/>
          <w:sz w:val="21"/>
          <w:szCs w:val="21"/>
        </w:rPr>
        <w:t xml:space="preserve">ávnosti instalace nebo ukončením </w:t>
      </w:r>
      <w:r>
        <w:rPr>
          <w:rFonts w:cs="Arial"/>
          <w:sz w:val="21"/>
          <w:szCs w:val="21"/>
        </w:rPr>
        <w:t>školení</w:t>
      </w:r>
      <w:r w:rsidRPr="006A0148">
        <w:rPr>
          <w:rFonts w:cs="Arial"/>
          <w:sz w:val="21"/>
          <w:szCs w:val="21"/>
        </w:rPr>
        <w:t xml:space="preserve"> údržby a obsluhy.</w:t>
      </w:r>
    </w:p>
    <w:p w14:paraId="1015E554" w14:textId="77777777" w:rsidR="002F2FD9" w:rsidRPr="006F6BBE" w:rsidRDefault="002F2FD9" w:rsidP="002F2FD9">
      <w:pPr>
        <w:pStyle w:val="Odstavecseseznamem"/>
        <w:numPr>
          <w:ilvl w:val="3"/>
          <w:numId w:val="11"/>
        </w:numPr>
        <w:contextualSpacing w:val="0"/>
        <w:rPr>
          <w:rFonts w:cs="Arial"/>
          <w:sz w:val="21"/>
          <w:szCs w:val="21"/>
        </w:rPr>
      </w:pPr>
      <w:r w:rsidRPr="006F6BBE">
        <w:rPr>
          <w:rFonts w:cs="Arial"/>
          <w:sz w:val="21"/>
          <w:szCs w:val="21"/>
        </w:rPr>
        <w:t>Prodlením s odstranění vady, kterou má předání předmětu koupě v době odevzdání.</w:t>
      </w:r>
    </w:p>
    <w:p w14:paraId="5D3FBE44" w14:textId="330B71DA" w:rsidR="002F2FD9" w:rsidRDefault="002F2FD9" w:rsidP="002F2FD9">
      <w:pPr>
        <w:pStyle w:val="Odstavecseseznamem"/>
        <w:numPr>
          <w:ilvl w:val="3"/>
          <w:numId w:val="11"/>
        </w:numPr>
        <w:contextualSpacing w:val="0"/>
        <w:rPr>
          <w:rFonts w:cs="Arial"/>
          <w:sz w:val="21"/>
          <w:szCs w:val="21"/>
        </w:rPr>
      </w:pPr>
      <w:r w:rsidRPr="006F6BBE">
        <w:rPr>
          <w:rFonts w:cs="Arial"/>
          <w:sz w:val="21"/>
          <w:szCs w:val="21"/>
        </w:rPr>
        <w:t>Prodlením s odstranění záruční vady.</w:t>
      </w:r>
    </w:p>
    <w:p w14:paraId="502E0497" w14:textId="77777777" w:rsidR="00DE5A99" w:rsidRPr="006F6BBE" w:rsidRDefault="00DE5A99" w:rsidP="00773026">
      <w:pPr>
        <w:pStyle w:val="Odstavecseseznamem"/>
        <w:numPr>
          <w:ilvl w:val="1"/>
          <w:numId w:val="11"/>
        </w:numPr>
        <w:contextualSpacing w:val="0"/>
        <w:rPr>
          <w:rFonts w:cs="Arial"/>
          <w:sz w:val="21"/>
          <w:szCs w:val="21"/>
        </w:rPr>
      </w:pPr>
      <w:r w:rsidRPr="006F6BBE">
        <w:rPr>
          <w:rFonts w:cs="Arial"/>
          <w:sz w:val="21"/>
          <w:szCs w:val="21"/>
        </w:rPr>
        <w:t xml:space="preserve">Ke smluvní pokutě bude vystavena samostatná faktura se lhůtou splatnosti 30 dnů; za den uskutečnění zdanitelného plnění bude považován den vystavení faktury. </w:t>
      </w:r>
    </w:p>
    <w:p w14:paraId="1072FFDB" w14:textId="77777777" w:rsidR="00DE5A99" w:rsidRPr="006F6BBE" w:rsidRDefault="00DE5A99" w:rsidP="00DE5A99">
      <w:pPr>
        <w:pStyle w:val="Odstavecseseznamem"/>
        <w:numPr>
          <w:ilvl w:val="1"/>
          <w:numId w:val="11"/>
        </w:numPr>
        <w:contextualSpacing w:val="0"/>
        <w:rPr>
          <w:rFonts w:cs="Arial"/>
          <w:sz w:val="21"/>
          <w:szCs w:val="21"/>
        </w:rPr>
      </w:pPr>
      <w:r w:rsidRPr="006F6BBE">
        <w:rPr>
          <w:rFonts w:cs="Arial"/>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 a to bez jakéhokoliv dalšího omezení.</w:t>
      </w:r>
    </w:p>
    <w:p w14:paraId="26CE36B9" w14:textId="77777777" w:rsidR="00F9199E" w:rsidRPr="006F6BBE" w:rsidRDefault="00F9199E" w:rsidP="00DE5A99">
      <w:pPr>
        <w:rPr>
          <w:rFonts w:cs="Arial"/>
          <w:sz w:val="21"/>
          <w:szCs w:val="21"/>
        </w:rPr>
      </w:pPr>
    </w:p>
    <w:p w14:paraId="50161998"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Ukončení smlouvy</w:t>
      </w:r>
    </w:p>
    <w:p w14:paraId="7AE0B382"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lastRenderedPageBreak/>
        <w:t>Smlouvu lze ukončit písemnou dohodou.</w:t>
      </w:r>
    </w:p>
    <w:p w14:paraId="19537385"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Kupující může od smlouvy odstoupit v případě jejího podstatného porušení prodávajícím. Za podstatné porušení smlouvy se </w:t>
      </w:r>
      <w:r w:rsidR="00700E21" w:rsidRPr="006F6BBE">
        <w:rPr>
          <w:rFonts w:cs="Arial"/>
          <w:sz w:val="21"/>
          <w:szCs w:val="21"/>
        </w:rPr>
        <w:t xml:space="preserve">mimo jiné </w:t>
      </w:r>
      <w:r w:rsidRPr="006F6BBE">
        <w:rPr>
          <w:rFonts w:cs="Arial"/>
          <w:sz w:val="21"/>
          <w:szCs w:val="21"/>
        </w:rPr>
        <w:t>považuje:</w:t>
      </w:r>
    </w:p>
    <w:p w14:paraId="3183815F" w14:textId="7D18594C" w:rsidR="00332790" w:rsidRPr="006F6BBE" w:rsidRDefault="00332790" w:rsidP="003E6BE8">
      <w:pPr>
        <w:pStyle w:val="Odstavecseseznamem"/>
        <w:numPr>
          <w:ilvl w:val="3"/>
          <w:numId w:val="11"/>
        </w:numPr>
        <w:contextualSpacing w:val="0"/>
        <w:rPr>
          <w:rFonts w:cs="Arial"/>
          <w:sz w:val="21"/>
          <w:szCs w:val="21"/>
        </w:rPr>
      </w:pPr>
      <w:r w:rsidRPr="006F6BBE">
        <w:rPr>
          <w:rFonts w:cs="Arial"/>
          <w:sz w:val="21"/>
          <w:szCs w:val="21"/>
        </w:rPr>
        <w:t>Prodlení prodávajícího s</w:t>
      </w:r>
      <w:r w:rsidR="005F2A58" w:rsidRPr="006F6BBE">
        <w:rPr>
          <w:rFonts w:cs="Arial"/>
          <w:sz w:val="21"/>
          <w:szCs w:val="21"/>
        </w:rPr>
        <w:t> </w:t>
      </w:r>
      <w:r w:rsidR="00105472">
        <w:rPr>
          <w:rFonts w:cs="Arial"/>
          <w:sz w:val="21"/>
          <w:szCs w:val="21"/>
        </w:rPr>
        <w:t>předáním</w:t>
      </w:r>
      <w:r w:rsidR="005F2A58" w:rsidRPr="006F6BBE">
        <w:rPr>
          <w:rFonts w:cs="Arial"/>
          <w:sz w:val="21"/>
          <w:szCs w:val="21"/>
        </w:rPr>
        <w:t xml:space="preserve"> </w:t>
      </w:r>
      <w:r w:rsidR="00936E15">
        <w:rPr>
          <w:rFonts w:cs="Arial"/>
          <w:sz w:val="21"/>
          <w:szCs w:val="21"/>
        </w:rPr>
        <w:t>předmětu koupě o více než 1</w:t>
      </w:r>
      <w:r w:rsidRPr="006F6BBE">
        <w:rPr>
          <w:rFonts w:cs="Arial"/>
          <w:sz w:val="21"/>
          <w:szCs w:val="21"/>
        </w:rPr>
        <w:t>0 dnů.</w:t>
      </w:r>
    </w:p>
    <w:p w14:paraId="1D06DB00"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prodávající v postavení dlužníka.</w:t>
      </w:r>
    </w:p>
    <w:p w14:paraId="2B0C5F66"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Je-li zjištěno, že v nabídce prodávajícího k související veřejné zakázce byly uvedeny nepravdivé údaje.</w:t>
      </w:r>
    </w:p>
    <w:p w14:paraId="14B4A213" w14:textId="77777777" w:rsidR="00332790" w:rsidRPr="006F6BBE" w:rsidRDefault="00332790" w:rsidP="00332790">
      <w:pPr>
        <w:pStyle w:val="Odstavecseseznamem"/>
        <w:numPr>
          <w:ilvl w:val="1"/>
          <w:numId w:val="11"/>
        </w:numPr>
        <w:contextualSpacing w:val="0"/>
        <w:rPr>
          <w:rFonts w:cs="Arial"/>
          <w:sz w:val="21"/>
          <w:szCs w:val="21"/>
        </w:rPr>
      </w:pPr>
      <w:r w:rsidRPr="006F6BBE">
        <w:rPr>
          <w:rFonts w:cs="Arial"/>
          <w:sz w:val="21"/>
          <w:szCs w:val="21"/>
        </w:rPr>
        <w:t xml:space="preserve">Prodávající může od smlouvy odstoupit v </w:t>
      </w:r>
      <w:r w:rsidR="005B2405" w:rsidRPr="006F6BBE">
        <w:rPr>
          <w:rFonts w:cs="Arial"/>
          <w:sz w:val="21"/>
          <w:szCs w:val="21"/>
        </w:rPr>
        <w:t>případě jejího podstatného porušení kupujícím. Za podstatné porušení smlouvy se mimo jiné považuje:</w:t>
      </w:r>
    </w:p>
    <w:p w14:paraId="70BA7A75"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Zahájení insolvenčního řízení, ve kterém je kupující v postavení dlužníka.</w:t>
      </w:r>
    </w:p>
    <w:p w14:paraId="3CF8C640" w14:textId="77777777" w:rsidR="00332790" w:rsidRPr="006F6BBE" w:rsidRDefault="00332790" w:rsidP="00AC65A0">
      <w:pPr>
        <w:pStyle w:val="Odstavecseseznamem"/>
        <w:numPr>
          <w:ilvl w:val="3"/>
          <w:numId w:val="11"/>
        </w:numPr>
        <w:contextualSpacing w:val="0"/>
        <w:rPr>
          <w:rFonts w:cs="Arial"/>
          <w:sz w:val="21"/>
          <w:szCs w:val="21"/>
        </w:rPr>
      </w:pPr>
      <w:r w:rsidRPr="006F6BBE">
        <w:rPr>
          <w:rFonts w:cs="Arial"/>
          <w:sz w:val="21"/>
          <w:szCs w:val="21"/>
        </w:rPr>
        <w:t>Prodlení kupujícíh</w:t>
      </w:r>
      <w:r w:rsidR="00506F22" w:rsidRPr="006F6BBE">
        <w:rPr>
          <w:rFonts w:cs="Arial"/>
          <w:sz w:val="21"/>
          <w:szCs w:val="21"/>
        </w:rPr>
        <w:t>o s úhradou faktury o více než 3</w:t>
      </w:r>
      <w:r w:rsidRPr="006F6BBE">
        <w:rPr>
          <w:rFonts w:cs="Arial"/>
          <w:sz w:val="21"/>
          <w:szCs w:val="21"/>
        </w:rPr>
        <w:t>0 dnů.</w:t>
      </w:r>
    </w:p>
    <w:p w14:paraId="2EDA66E2" w14:textId="77777777" w:rsidR="00332790" w:rsidRPr="006F6BBE" w:rsidRDefault="00332790" w:rsidP="00506F22">
      <w:pPr>
        <w:pStyle w:val="Odstavecseseznamem"/>
        <w:numPr>
          <w:ilvl w:val="1"/>
          <w:numId w:val="11"/>
        </w:numPr>
        <w:contextualSpacing w:val="0"/>
        <w:rPr>
          <w:rFonts w:cs="Arial"/>
          <w:sz w:val="21"/>
          <w:szCs w:val="21"/>
        </w:rPr>
      </w:pPr>
      <w:r w:rsidRPr="006F6BBE">
        <w:rPr>
          <w:rFonts w:cs="Arial"/>
          <w:sz w:val="21"/>
          <w:szCs w:val="21"/>
        </w:rPr>
        <w:t xml:space="preserve">Odstoupení musí být učiněno písemně a je účinné </w:t>
      </w:r>
      <w:r w:rsidR="005B2405" w:rsidRPr="006F6BBE">
        <w:rPr>
          <w:rFonts w:cs="Arial"/>
          <w:sz w:val="21"/>
          <w:szCs w:val="21"/>
        </w:rPr>
        <w:t>dojitím</w:t>
      </w:r>
      <w:r w:rsidRPr="006F6BBE">
        <w:rPr>
          <w:rFonts w:cs="Arial"/>
          <w:sz w:val="21"/>
          <w:szCs w:val="21"/>
        </w:rPr>
        <w:t xml:space="preserve"> druhé smluvní straně.</w:t>
      </w:r>
    </w:p>
    <w:p w14:paraId="0BA9B995" w14:textId="77777777" w:rsidR="00106E4A" w:rsidRPr="004F2BCA" w:rsidRDefault="00332790" w:rsidP="004F2BCA">
      <w:pPr>
        <w:pStyle w:val="Odstavecseseznamem"/>
        <w:numPr>
          <w:ilvl w:val="1"/>
          <w:numId w:val="11"/>
        </w:numPr>
        <w:contextualSpacing w:val="0"/>
        <w:rPr>
          <w:rFonts w:cs="Arial"/>
          <w:sz w:val="21"/>
          <w:szCs w:val="21"/>
        </w:rPr>
      </w:pPr>
      <w:r w:rsidRPr="006F6BBE">
        <w:rPr>
          <w:rFonts w:cs="Arial"/>
          <w:sz w:val="21"/>
          <w:szCs w:val="21"/>
        </w:rPr>
        <w:t xml:space="preserve">Odstoupením od smlouvy nezaniká vzájemná sankční odpovědnost stran. </w:t>
      </w:r>
    </w:p>
    <w:p w14:paraId="09413591" w14:textId="77777777" w:rsidR="005923B3" w:rsidRPr="006F6BBE" w:rsidRDefault="005923B3" w:rsidP="00DE5A99">
      <w:pPr>
        <w:rPr>
          <w:rFonts w:cs="Arial"/>
          <w:sz w:val="21"/>
          <w:szCs w:val="21"/>
        </w:rPr>
      </w:pPr>
    </w:p>
    <w:p w14:paraId="25B0A424"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Odpovědné osoby smluvních stran</w:t>
      </w:r>
    </w:p>
    <w:p w14:paraId="0495AFDB" w14:textId="77777777" w:rsidR="00B608FB" w:rsidRPr="006F6BBE" w:rsidRDefault="00B608FB" w:rsidP="00B608FB">
      <w:pPr>
        <w:pStyle w:val="Odstavecseseznamem"/>
        <w:numPr>
          <w:ilvl w:val="1"/>
          <w:numId w:val="11"/>
        </w:numPr>
        <w:contextualSpacing w:val="0"/>
        <w:rPr>
          <w:rFonts w:cs="Arial"/>
          <w:sz w:val="21"/>
          <w:szCs w:val="21"/>
        </w:rPr>
      </w:pPr>
      <w:r w:rsidRPr="006F6BBE">
        <w:rPr>
          <w:rFonts w:cs="Arial"/>
          <w:sz w:val="21"/>
          <w:szCs w:val="21"/>
        </w:rPr>
        <w:t>Zástupcem kupují</w:t>
      </w:r>
      <w:r w:rsidRPr="00AC646E">
        <w:rPr>
          <w:rFonts w:cs="Arial"/>
          <w:sz w:val="21"/>
          <w:szCs w:val="21"/>
        </w:rPr>
        <w:t xml:space="preserve">cího je </w:t>
      </w:r>
      <w:r w:rsidR="007D2332">
        <w:rPr>
          <w:rFonts w:cs="Arial"/>
          <w:sz w:val="21"/>
          <w:szCs w:val="21"/>
        </w:rPr>
        <w:t>Ing. Jan Hanuš</w:t>
      </w:r>
      <w:r w:rsidR="006525FC" w:rsidRPr="00AC646E">
        <w:rPr>
          <w:rFonts w:cs="Arial"/>
          <w:sz w:val="21"/>
          <w:szCs w:val="21"/>
        </w:rPr>
        <w:t>,</w:t>
      </w:r>
      <w:r w:rsidR="006A0148" w:rsidRPr="00AC646E">
        <w:rPr>
          <w:rFonts w:cs="Arial"/>
          <w:sz w:val="21"/>
          <w:szCs w:val="21"/>
        </w:rPr>
        <w:t xml:space="preserve"> </w:t>
      </w:r>
      <w:hyperlink r:id="rId11" w:history="1">
        <w:r w:rsidR="007D2332" w:rsidRPr="00C003E8">
          <w:rPr>
            <w:rStyle w:val="Hypertextovodkaz"/>
            <w:rFonts w:cs="Arial"/>
            <w:sz w:val="21"/>
            <w:szCs w:val="21"/>
          </w:rPr>
          <w:t>hanus.j@czechglobe.cz</w:t>
        </w:r>
      </w:hyperlink>
      <w:r w:rsidR="00F74826" w:rsidRPr="00AC646E">
        <w:rPr>
          <w:rFonts w:cs="Arial"/>
          <w:sz w:val="21"/>
          <w:szCs w:val="21"/>
        </w:rPr>
        <w:t>,</w:t>
      </w:r>
      <w:r w:rsidR="0075185D">
        <w:rPr>
          <w:rFonts w:cs="Arial"/>
          <w:sz w:val="21"/>
          <w:szCs w:val="21"/>
        </w:rPr>
        <w:t xml:space="preserve"> </w:t>
      </w:r>
      <w:r w:rsidR="006A0148" w:rsidRPr="00AC646E">
        <w:rPr>
          <w:rFonts w:cs="Arial"/>
          <w:sz w:val="21"/>
          <w:szCs w:val="21"/>
        </w:rPr>
        <w:t>+420</w:t>
      </w:r>
      <w:r w:rsidR="007D2332">
        <w:rPr>
          <w:rFonts w:cs="Arial"/>
          <w:sz w:val="21"/>
          <w:szCs w:val="21"/>
        </w:rPr>
        <w:t> 511 192 244</w:t>
      </w:r>
      <w:r w:rsidRPr="00AC646E">
        <w:rPr>
          <w:rFonts w:cs="Arial"/>
          <w:sz w:val="21"/>
          <w:szCs w:val="21"/>
        </w:rPr>
        <w:t>.</w:t>
      </w:r>
      <w:r w:rsidRPr="006F6BBE">
        <w:rPr>
          <w:rFonts w:cs="Arial"/>
          <w:sz w:val="21"/>
          <w:szCs w:val="21"/>
        </w:rPr>
        <w:t xml:space="preserve"> Tento zástupce kupujícího může za kupujícího v souvislosti s touto smlouvou jakkoliv jednat</w:t>
      </w:r>
      <w:r w:rsidR="0036166F" w:rsidRPr="006F6BBE">
        <w:rPr>
          <w:rFonts w:cs="Arial"/>
          <w:sz w:val="21"/>
          <w:szCs w:val="21"/>
        </w:rPr>
        <w:t xml:space="preserve">, </w:t>
      </w:r>
      <w:r w:rsidRPr="006F6BBE">
        <w:rPr>
          <w:rFonts w:cs="Arial"/>
          <w:sz w:val="21"/>
          <w:szCs w:val="21"/>
        </w:rPr>
        <w:t xml:space="preserve">nemůže </w:t>
      </w:r>
      <w:r w:rsidR="0036166F" w:rsidRPr="006F6BBE">
        <w:rPr>
          <w:rFonts w:cs="Arial"/>
          <w:sz w:val="21"/>
          <w:szCs w:val="21"/>
        </w:rPr>
        <w:t xml:space="preserve">však </w:t>
      </w:r>
      <w:r w:rsidRPr="006F6BBE">
        <w:rPr>
          <w:rFonts w:cs="Arial"/>
          <w:sz w:val="21"/>
          <w:szCs w:val="21"/>
        </w:rPr>
        <w:t>smlouvu ani měnit ani ukončit.</w:t>
      </w:r>
    </w:p>
    <w:p w14:paraId="7D880F90" w14:textId="77777777" w:rsidR="00F9199E" w:rsidRDefault="00B608FB" w:rsidP="00F74826">
      <w:pPr>
        <w:pStyle w:val="Odstavecseseznamem"/>
        <w:numPr>
          <w:ilvl w:val="1"/>
          <w:numId w:val="11"/>
        </w:numPr>
        <w:contextualSpacing w:val="0"/>
        <w:rPr>
          <w:rFonts w:cs="Arial"/>
          <w:sz w:val="21"/>
          <w:szCs w:val="21"/>
        </w:rPr>
      </w:pPr>
      <w:r w:rsidRPr="006F6BBE">
        <w:rPr>
          <w:rFonts w:cs="Arial"/>
          <w:sz w:val="21"/>
          <w:szCs w:val="21"/>
        </w:rPr>
        <w:t xml:space="preserve">Zástupcem prodávajícího je </w:t>
      </w:r>
      <w:r w:rsidRPr="006F6BBE">
        <w:rPr>
          <w:rFonts w:cs="Arial"/>
          <w:sz w:val="21"/>
          <w:szCs w:val="21"/>
          <w:highlight w:val="yellow"/>
        </w:rPr>
        <w:t>…</w:t>
      </w:r>
      <w:r w:rsidRPr="006F6BBE">
        <w:rPr>
          <w:rFonts w:cs="Arial"/>
          <w:sz w:val="21"/>
          <w:szCs w:val="21"/>
        </w:rPr>
        <w:t xml:space="preserve">. Tento zástupce prodávajícího může za prodávajícího v souvislosti s touto smlouvou jakkoliv jednat; </w:t>
      </w:r>
      <w:r w:rsidR="0036166F" w:rsidRPr="006F6BBE">
        <w:rPr>
          <w:rFonts w:cs="Arial"/>
          <w:sz w:val="21"/>
          <w:szCs w:val="21"/>
        </w:rPr>
        <w:t>nemůže však smlouvu ani měnit ani ukončit.</w:t>
      </w:r>
    </w:p>
    <w:p w14:paraId="67CA118E" w14:textId="77777777" w:rsidR="00BA1F2B" w:rsidRPr="00F74826" w:rsidRDefault="00BA1F2B" w:rsidP="00BA1F2B">
      <w:pPr>
        <w:pStyle w:val="Odstavecseseznamem"/>
        <w:contextualSpacing w:val="0"/>
        <w:rPr>
          <w:rFonts w:cs="Arial"/>
          <w:sz w:val="21"/>
          <w:szCs w:val="21"/>
        </w:rPr>
      </w:pPr>
    </w:p>
    <w:p w14:paraId="4E10535F"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Společná ustanovení </w:t>
      </w:r>
    </w:p>
    <w:p w14:paraId="635B34BB" w14:textId="0494A84D" w:rsidR="00E46D1A" w:rsidRPr="006F6BBE" w:rsidRDefault="00E46D1A" w:rsidP="00DF22BF">
      <w:pPr>
        <w:pStyle w:val="Odstavecseseznamem"/>
        <w:numPr>
          <w:ilvl w:val="1"/>
          <w:numId w:val="11"/>
        </w:numPr>
        <w:contextualSpacing w:val="0"/>
        <w:rPr>
          <w:rFonts w:cs="Arial"/>
          <w:sz w:val="21"/>
          <w:szCs w:val="21"/>
        </w:rPr>
      </w:pPr>
      <w:r w:rsidRPr="006F6BBE">
        <w:rPr>
          <w:rFonts w:cs="Arial"/>
          <w:sz w:val="21"/>
          <w:szCs w:val="21"/>
        </w:rPr>
        <w:t xml:space="preserve">Vlastnické právo k předmětu koupě se převádí okamžikem </w:t>
      </w:r>
      <w:r w:rsidR="00105472">
        <w:rPr>
          <w:rFonts w:cs="Arial"/>
          <w:sz w:val="21"/>
          <w:szCs w:val="21"/>
        </w:rPr>
        <w:t>předání</w:t>
      </w:r>
      <w:r w:rsidRPr="006F6BBE">
        <w:rPr>
          <w:rFonts w:cs="Arial"/>
          <w:sz w:val="21"/>
          <w:szCs w:val="21"/>
        </w:rPr>
        <w:t xml:space="preserve"> </w:t>
      </w:r>
      <w:r w:rsidR="00DF22BF" w:rsidRPr="006F6BBE">
        <w:rPr>
          <w:rFonts w:cs="Arial"/>
          <w:sz w:val="21"/>
          <w:szCs w:val="21"/>
        </w:rPr>
        <w:t xml:space="preserve">předmětu koupě </w:t>
      </w:r>
      <w:r w:rsidRPr="006F6BBE">
        <w:rPr>
          <w:rFonts w:cs="Arial"/>
          <w:sz w:val="21"/>
          <w:szCs w:val="21"/>
        </w:rPr>
        <w:t>kupujícímu.</w:t>
      </w:r>
    </w:p>
    <w:p w14:paraId="3D02E63D" w14:textId="77777777" w:rsidR="001C2981" w:rsidRPr="006F6BBE" w:rsidRDefault="001C2981" w:rsidP="00DE5A99">
      <w:pPr>
        <w:pStyle w:val="Odstavecseseznamem"/>
        <w:numPr>
          <w:ilvl w:val="1"/>
          <w:numId w:val="11"/>
        </w:numPr>
        <w:contextualSpacing w:val="0"/>
        <w:rPr>
          <w:rFonts w:cs="Arial"/>
          <w:sz w:val="21"/>
          <w:szCs w:val="21"/>
        </w:rPr>
      </w:pPr>
      <w:r w:rsidRPr="006F6BBE">
        <w:rPr>
          <w:rFonts w:cs="Arial"/>
          <w:sz w:val="21"/>
          <w:szCs w:val="21"/>
        </w:rPr>
        <w:t xml:space="preserve">Žádná ze stran nemůže bez písemně uděleného souhlasu druhé smluvní strany </w:t>
      </w:r>
      <w:r w:rsidR="00277399" w:rsidRPr="006F6BBE">
        <w:rPr>
          <w:rFonts w:cs="Arial"/>
          <w:sz w:val="21"/>
          <w:szCs w:val="21"/>
        </w:rPr>
        <w:t xml:space="preserve">ani </w:t>
      </w:r>
      <w:r w:rsidRPr="006F6BBE">
        <w:rPr>
          <w:rFonts w:cs="Arial"/>
          <w:sz w:val="21"/>
          <w:szCs w:val="21"/>
        </w:rPr>
        <w:t>pohledávku</w:t>
      </w:r>
      <w:r w:rsidR="00277399" w:rsidRPr="006F6BBE">
        <w:rPr>
          <w:rFonts w:cs="Arial"/>
          <w:sz w:val="21"/>
          <w:szCs w:val="21"/>
        </w:rPr>
        <w:t>, ani</w:t>
      </w:r>
      <w:r w:rsidRPr="006F6BBE">
        <w:rPr>
          <w:rFonts w:cs="Arial"/>
          <w:sz w:val="21"/>
          <w:szCs w:val="21"/>
        </w:rPr>
        <w:t xml:space="preserve"> dluh z této smlouvy</w:t>
      </w:r>
      <w:r w:rsidR="00277399" w:rsidRPr="006F6BBE">
        <w:rPr>
          <w:rFonts w:cs="Arial"/>
          <w:sz w:val="21"/>
          <w:szCs w:val="21"/>
        </w:rPr>
        <w:t xml:space="preserve">, ani tuto smlouvu postoupit </w:t>
      </w:r>
      <w:r w:rsidRPr="006F6BBE">
        <w:rPr>
          <w:rFonts w:cs="Arial"/>
          <w:sz w:val="21"/>
          <w:szCs w:val="21"/>
        </w:rPr>
        <w:t xml:space="preserve">třetí osobě. </w:t>
      </w:r>
    </w:p>
    <w:p w14:paraId="3347991D" w14:textId="77777777" w:rsidR="00F57D05" w:rsidRPr="006F6BBE" w:rsidRDefault="00F57D05" w:rsidP="00DE5A99">
      <w:pPr>
        <w:pStyle w:val="Odstavecseseznamem"/>
        <w:numPr>
          <w:ilvl w:val="1"/>
          <w:numId w:val="11"/>
        </w:numPr>
        <w:contextualSpacing w:val="0"/>
        <w:rPr>
          <w:rFonts w:cs="Arial"/>
          <w:sz w:val="21"/>
          <w:szCs w:val="21"/>
        </w:rPr>
      </w:pPr>
      <w:r w:rsidRPr="006F6BBE">
        <w:rPr>
          <w:rFonts w:cs="Arial"/>
          <w:sz w:val="21"/>
          <w:szCs w:val="21"/>
        </w:rPr>
        <w:t xml:space="preserve">Každá ze stran přebírá </w:t>
      </w:r>
      <w:r w:rsidR="0032134F" w:rsidRPr="006F6BBE">
        <w:rPr>
          <w:rFonts w:cs="Arial"/>
          <w:sz w:val="21"/>
          <w:szCs w:val="21"/>
        </w:rPr>
        <w:t>na sebe nebezpečí</w:t>
      </w:r>
      <w:r w:rsidRPr="006F6BBE">
        <w:rPr>
          <w:rFonts w:cs="Arial"/>
          <w:sz w:val="21"/>
          <w:szCs w:val="21"/>
        </w:rPr>
        <w:t xml:space="preserve"> změny okolností </w:t>
      </w:r>
      <w:r w:rsidR="0032134F" w:rsidRPr="006F6BBE">
        <w:rPr>
          <w:rFonts w:cs="Arial"/>
          <w:sz w:val="21"/>
          <w:szCs w:val="21"/>
        </w:rPr>
        <w:t xml:space="preserve">dle § 1765 občanského zákoníku </w:t>
      </w:r>
      <w:r w:rsidRPr="006F6BBE">
        <w:rPr>
          <w:rFonts w:cs="Arial"/>
          <w:sz w:val="21"/>
          <w:szCs w:val="21"/>
        </w:rPr>
        <w:t>za své dluhy</w:t>
      </w:r>
      <w:r w:rsidR="0025320E" w:rsidRPr="006F6BBE">
        <w:rPr>
          <w:rFonts w:cs="Arial"/>
          <w:sz w:val="21"/>
          <w:szCs w:val="21"/>
        </w:rPr>
        <w:t xml:space="preserve"> vzniklé na základě této smlouvy</w:t>
      </w:r>
      <w:r w:rsidRPr="006F6BBE">
        <w:rPr>
          <w:rFonts w:cs="Arial"/>
          <w:sz w:val="21"/>
          <w:szCs w:val="21"/>
        </w:rPr>
        <w:t>.</w:t>
      </w:r>
    </w:p>
    <w:p w14:paraId="5CC9B70A" w14:textId="77777777" w:rsidR="00C459DF" w:rsidRPr="006F6BBE" w:rsidRDefault="00FA7027" w:rsidP="00DE5A99">
      <w:pPr>
        <w:pStyle w:val="Odstavecseseznamem"/>
        <w:numPr>
          <w:ilvl w:val="1"/>
          <w:numId w:val="11"/>
        </w:numPr>
        <w:contextualSpacing w:val="0"/>
        <w:rPr>
          <w:rFonts w:cs="Arial"/>
          <w:sz w:val="21"/>
          <w:szCs w:val="21"/>
        </w:rPr>
      </w:pPr>
      <w:r w:rsidRPr="006F6BBE">
        <w:rPr>
          <w:rFonts w:cs="Arial"/>
          <w:sz w:val="21"/>
          <w:szCs w:val="21"/>
        </w:rPr>
        <w:t xml:space="preserve">Žádná </w:t>
      </w:r>
      <w:r w:rsidR="00C459DF" w:rsidRPr="006F6BBE">
        <w:rPr>
          <w:rFonts w:cs="Arial"/>
          <w:sz w:val="21"/>
          <w:szCs w:val="21"/>
        </w:rPr>
        <w:t xml:space="preserve">práva a povinnosti </w:t>
      </w:r>
      <w:r w:rsidRPr="006F6BBE">
        <w:rPr>
          <w:rFonts w:cs="Arial"/>
          <w:sz w:val="21"/>
          <w:szCs w:val="21"/>
        </w:rPr>
        <w:t>stran nelze dovozovat</w:t>
      </w:r>
      <w:r w:rsidR="00C459DF" w:rsidRPr="006F6BBE">
        <w:rPr>
          <w:rFonts w:cs="Arial"/>
          <w:sz w:val="21"/>
          <w:szCs w:val="21"/>
        </w:rPr>
        <w:t xml:space="preserve"> z praxe zavedené mezi stranami či zvyklostí zachovávaných obecně či v odvětví týkajícím se předmětu plnění této smlouvy. </w:t>
      </w:r>
    </w:p>
    <w:p w14:paraId="417FDBBD" w14:textId="77777777" w:rsidR="00F74936" w:rsidRPr="006F6BBE" w:rsidRDefault="00106E4A" w:rsidP="00F74936">
      <w:pPr>
        <w:pStyle w:val="Odstavecseseznamem"/>
        <w:numPr>
          <w:ilvl w:val="1"/>
          <w:numId w:val="11"/>
        </w:numPr>
        <w:contextualSpacing w:val="0"/>
        <w:rPr>
          <w:rFonts w:cs="Arial"/>
          <w:sz w:val="21"/>
          <w:szCs w:val="21"/>
        </w:rPr>
      </w:pPr>
      <w:r w:rsidRPr="006F6BBE">
        <w:rPr>
          <w:rFonts w:cs="Arial"/>
          <w:sz w:val="21"/>
          <w:szCs w:val="21"/>
        </w:rPr>
        <w:t>Ukáže-li se některé z ustanovení této smlouvy zdánlivým (nicotným), posoudí se vliv této vady na ostatní ustanovení smlouvy obdobně podle § 576 občanského zákoníku.</w:t>
      </w:r>
    </w:p>
    <w:p w14:paraId="611DCB15" w14:textId="77777777"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Strany vylučují aplikaci následujících ustanovení občanského zákoníku na tuto smlouvu: § 557 (pravidlo contra proferentem).</w:t>
      </w:r>
    </w:p>
    <w:p w14:paraId="4F04D445" w14:textId="2E71827F"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Prodávající bere na vědomí, že je osobou povinnou spolupůsobit při výkonu finanční kontroly. </w:t>
      </w:r>
    </w:p>
    <w:p w14:paraId="07504DA3" w14:textId="77777777" w:rsidR="004640C0" w:rsidRPr="006F6BBE" w:rsidRDefault="004640C0" w:rsidP="004640C0">
      <w:pPr>
        <w:pStyle w:val="Odstavecseseznamem"/>
        <w:numPr>
          <w:ilvl w:val="1"/>
          <w:numId w:val="11"/>
        </w:numPr>
        <w:contextualSpacing w:val="0"/>
        <w:rPr>
          <w:rFonts w:cs="Arial"/>
          <w:sz w:val="21"/>
          <w:szCs w:val="21"/>
        </w:rPr>
      </w:pPr>
      <w:r w:rsidRPr="006F6BBE">
        <w:rPr>
          <w:rFonts w:cs="Arial"/>
          <w:sz w:val="21"/>
          <w:szCs w:val="21"/>
        </w:rPr>
        <w:t>Smluvní strany ujednávají, že soudem příslušným k projednání a rozhodnutí všech případných sporů vzniklých mezi kupujícím a prodávajícím podle této smlouvy nebo v souvislosti s ní je obecný soud kupujícího.</w:t>
      </w:r>
    </w:p>
    <w:p w14:paraId="2EBF0F47" w14:textId="77777777" w:rsidR="000B0562" w:rsidRPr="006F6BBE" w:rsidRDefault="000B0562" w:rsidP="00DE5A99">
      <w:pPr>
        <w:rPr>
          <w:rFonts w:cs="Arial"/>
          <w:sz w:val="21"/>
          <w:szCs w:val="21"/>
        </w:rPr>
      </w:pPr>
    </w:p>
    <w:p w14:paraId="72B9DEF2" w14:textId="77777777" w:rsidR="00F9199E" w:rsidRPr="006F6BBE" w:rsidRDefault="00F9199E" w:rsidP="00DE5A99">
      <w:pPr>
        <w:pStyle w:val="Odstavecseseznamem"/>
        <w:numPr>
          <w:ilvl w:val="0"/>
          <w:numId w:val="11"/>
        </w:numPr>
        <w:contextualSpacing w:val="0"/>
        <w:rPr>
          <w:rFonts w:cs="Arial"/>
          <w:sz w:val="21"/>
          <w:szCs w:val="21"/>
        </w:rPr>
      </w:pPr>
      <w:r w:rsidRPr="006F6BBE">
        <w:rPr>
          <w:rFonts w:cs="Arial"/>
          <w:b/>
          <w:smallCaps/>
          <w:spacing w:val="32"/>
          <w:sz w:val="21"/>
          <w:szCs w:val="21"/>
        </w:rPr>
        <w:t xml:space="preserve">Závěrečná ustanovení </w:t>
      </w:r>
    </w:p>
    <w:p w14:paraId="5FAAE70B" w14:textId="2C87AAF3" w:rsidR="00F74936" w:rsidRDefault="00F74936" w:rsidP="00F74936">
      <w:pPr>
        <w:pStyle w:val="Odstavecseseznamem"/>
        <w:numPr>
          <w:ilvl w:val="1"/>
          <w:numId w:val="11"/>
        </w:numPr>
        <w:contextualSpacing w:val="0"/>
        <w:rPr>
          <w:rFonts w:cs="Arial"/>
          <w:sz w:val="21"/>
          <w:szCs w:val="21"/>
        </w:rPr>
      </w:pPr>
      <w:r w:rsidRPr="006F6BBE">
        <w:rPr>
          <w:rFonts w:cs="Arial"/>
          <w:sz w:val="21"/>
          <w:szCs w:val="21"/>
        </w:rPr>
        <w:t xml:space="preserve">Tato smlouva se řídí českým právním řádem, s výjimkou kolizních ustanovení. Veškerá </w:t>
      </w:r>
      <w:r w:rsidR="00213072" w:rsidRPr="006F6BBE">
        <w:rPr>
          <w:rFonts w:cs="Arial"/>
          <w:sz w:val="21"/>
          <w:szCs w:val="21"/>
        </w:rPr>
        <w:t xml:space="preserve">s ní související </w:t>
      </w:r>
      <w:r w:rsidRPr="006F6BBE">
        <w:rPr>
          <w:rFonts w:cs="Arial"/>
          <w:sz w:val="21"/>
          <w:szCs w:val="21"/>
        </w:rPr>
        <w:t>jednání probíhají v</w:t>
      </w:r>
      <w:r w:rsidR="000046F8">
        <w:rPr>
          <w:rFonts w:cs="Arial"/>
          <w:sz w:val="21"/>
          <w:szCs w:val="21"/>
        </w:rPr>
        <w:t> </w:t>
      </w:r>
      <w:r w:rsidRPr="006F6BBE">
        <w:rPr>
          <w:rFonts w:cs="Arial"/>
          <w:sz w:val="21"/>
          <w:szCs w:val="21"/>
        </w:rPr>
        <w:t>českém</w:t>
      </w:r>
      <w:r w:rsidR="000046F8">
        <w:rPr>
          <w:rFonts w:cs="Arial"/>
          <w:sz w:val="21"/>
          <w:szCs w:val="21"/>
        </w:rPr>
        <w:t xml:space="preserve"> nebo anglickém jazyce</w:t>
      </w:r>
      <w:r w:rsidR="004D1E37">
        <w:rPr>
          <w:rFonts w:cs="Arial"/>
          <w:sz w:val="21"/>
          <w:szCs w:val="21"/>
        </w:rPr>
        <w:t>.</w:t>
      </w:r>
    </w:p>
    <w:p w14:paraId="05731F62" w14:textId="4CD1F5AC" w:rsidR="004D1E37" w:rsidRPr="006F6BBE" w:rsidRDefault="004D1E37" w:rsidP="004D1E37">
      <w:pPr>
        <w:pStyle w:val="Odstavecseseznamem"/>
        <w:numPr>
          <w:ilvl w:val="1"/>
          <w:numId w:val="11"/>
        </w:numPr>
        <w:contextualSpacing w:val="0"/>
        <w:rPr>
          <w:rFonts w:cs="Arial"/>
          <w:sz w:val="21"/>
          <w:szCs w:val="21"/>
        </w:rPr>
      </w:pPr>
      <w:r w:rsidRPr="004D1E37">
        <w:rPr>
          <w:rFonts w:cs="Arial"/>
          <w:sz w:val="21"/>
          <w:szCs w:val="21"/>
        </w:rPr>
        <w:lastRenderedPageBreak/>
        <w:t>V případě rozporu mezi českou a anglickou</w:t>
      </w:r>
      <w:r>
        <w:rPr>
          <w:rFonts w:cs="Arial"/>
          <w:sz w:val="21"/>
          <w:szCs w:val="21"/>
        </w:rPr>
        <w:t xml:space="preserve"> verzí</w:t>
      </w:r>
      <w:r w:rsidRPr="004D1E37">
        <w:rPr>
          <w:rFonts w:cs="Arial"/>
          <w:sz w:val="21"/>
          <w:szCs w:val="21"/>
        </w:rPr>
        <w:t xml:space="preserve"> </w:t>
      </w:r>
      <w:r>
        <w:rPr>
          <w:rFonts w:cs="Arial"/>
          <w:sz w:val="21"/>
          <w:szCs w:val="21"/>
        </w:rPr>
        <w:t>této</w:t>
      </w:r>
      <w:r w:rsidRPr="004D1E37">
        <w:rPr>
          <w:rFonts w:cs="Arial"/>
          <w:sz w:val="21"/>
          <w:szCs w:val="21"/>
        </w:rPr>
        <w:t xml:space="preserve"> smlouvy má přednost vždy česká verze</w:t>
      </w:r>
      <w:r>
        <w:rPr>
          <w:rFonts w:cs="Arial"/>
          <w:sz w:val="21"/>
          <w:szCs w:val="21"/>
        </w:rPr>
        <w:t>.</w:t>
      </w:r>
    </w:p>
    <w:p w14:paraId="3A6E7806" w14:textId="77777777" w:rsidR="006C30B5" w:rsidRPr="006F6BBE" w:rsidRDefault="006C30B5" w:rsidP="00DE5A99">
      <w:pPr>
        <w:pStyle w:val="Odstavecseseznamem"/>
        <w:numPr>
          <w:ilvl w:val="1"/>
          <w:numId w:val="11"/>
        </w:numPr>
        <w:contextualSpacing w:val="0"/>
        <w:rPr>
          <w:rFonts w:cs="Arial"/>
          <w:sz w:val="21"/>
          <w:szCs w:val="21"/>
        </w:rPr>
      </w:pPr>
      <w:r w:rsidRPr="006F6BBE">
        <w:rPr>
          <w:rFonts w:cs="Arial"/>
          <w:sz w:val="21"/>
          <w:szCs w:val="21"/>
        </w:rPr>
        <w:t xml:space="preserve">Tato smlouva není závislá na jiné smlouvě. Na této smlouvě není závislá jiná smlouva. </w:t>
      </w:r>
    </w:p>
    <w:p w14:paraId="3AFF4EA7" w14:textId="77777777" w:rsidR="00F9199E" w:rsidRPr="006F6BBE" w:rsidRDefault="00D643DA" w:rsidP="00DE5A99">
      <w:pPr>
        <w:pStyle w:val="Odstavecseseznamem"/>
        <w:numPr>
          <w:ilvl w:val="1"/>
          <w:numId w:val="11"/>
        </w:numPr>
        <w:contextualSpacing w:val="0"/>
        <w:rPr>
          <w:rFonts w:cs="Arial"/>
          <w:sz w:val="21"/>
          <w:szCs w:val="21"/>
        </w:rPr>
      </w:pPr>
      <w:r w:rsidRPr="006F6BBE">
        <w:rPr>
          <w:rFonts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6F7939A7" w14:textId="77777777" w:rsidR="003A5567" w:rsidRPr="006F6BBE" w:rsidRDefault="003A5567" w:rsidP="00DE5A99">
      <w:pPr>
        <w:pStyle w:val="Odstavecseseznamem"/>
        <w:numPr>
          <w:ilvl w:val="1"/>
          <w:numId w:val="11"/>
        </w:numPr>
        <w:contextualSpacing w:val="0"/>
        <w:rPr>
          <w:rFonts w:cs="Arial"/>
          <w:sz w:val="21"/>
          <w:szCs w:val="21"/>
        </w:rPr>
      </w:pPr>
      <w:r w:rsidRPr="006F6BBE">
        <w:rPr>
          <w:rFonts w:cs="Arial"/>
          <w:sz w:val="21"/>
          <w:szCs w:val="21"/>
        </w:rPr>
        <w:t xml:space="preserve">Tuto smlouvu lze měnit pouze písemně, formou </w:t>
      </w:r>
      <w:r w:rsidR="00E8036B" w:rsidRPr="006F6BBE">
        <w:rPr>
          <w:rFonts w:cs="Arial"/>
          <w:sz w:val="21"/>
          <w:szCs w:val="21"/>
        </w:rPr>
        <w:t xml:space="preserve">číslovaného </w:t>
      </w:r>
      <w:r w:rsidRPr="006F6BBE">
        <w:rPr>
          <w:rFonts w:cs="Arial"/>
          <w:sz w:val="21"/>
          <w:szCs w:val="21"/>
        </w:rPr>
        <w:t>dodatku k této smlouvě.</w:t>
      </w:r>
      <w:r w:rsidR="00783BF2" w:rsidRPr="006F6BBE">
        <w:rPr>
          <w:rFonts w:cs="Arial"/>
          <w:sz w:val="21"/>
          <w:szCs w:val="21"/>
        </w:rPr>
        <w:t xml:space="preserve"> Neplatnost smlouvy nebo jejího dodatku k ní pro nedodržení formy mohou sm</w:t>
      </w:r>
      <w:r w:rsidR="000608FD">
        <w:rPr>
          <w:rFonts w:cs="Arial"/>
          <w:sz w:val="21"/>
          <w:szCs w:val="21"/>
        </w:rPr>
        <w:t>luvní strany namítnout</w:t>
      </w:r>
      <w:r w:rsidR="00783BF2" w:rsidRPr="006F6BBE">
        <w:rPr>
          <w:rFonts w:cs="Arial"/>
          <w:sz w:val="21"/>
          <w:szCs w:val="21"/>
        </w:rPr>
        <w:t xml:space="preserve"> z důvodu nedodržení formy kdykoliv, a to i když již bylo započato s plněním.</w:t>
      </w:r>
    </w:p>
    <w:p w14:paraId="18A5A578" w14:textId="77777777" w:rsidR="00F74936" w:rsidRPr="006F6BBE" w:rsidRDefault="00F74936" w:rsidP="00F74936">
      <w:pPr>
        <w:pStyle w:val="Odstavecseseznamem"/>
        <w:numPr>
          <w:ilvl w:val="1"/>
          <w:numId w:val="11"/>
        </w:numPr>
        <w:contextualSpacing w:val="0"/>
        <w:rPr>
          <w:rFonts w:cs="Arial"/>
          <w:sz w:val="21"/>
          <w:szCs w:val="21"/>
        </w:rPr>
      </w:pPr>
      <w:r w:rsidRPr="006F6BBE">
        <w:rPr>
          <w:rFonts w:cs="Arial"/>
          <w:sz w:val="21"/>
          <w:szCs w:val="21"/>
        </w:rPr>
        <w:t>Tato smlouva se vyhotovuje ve dvou stejnopisech, z nichž každé ze smluvních stran náleží po jednom.</w:t>
      </w:r>
    </w:p>
    <w:p w14:paraId="25C9B25B" w14:textId="77777777" w:rsidR="00F74936" w:rsidRPr="006A0148" w:rsidRDefault="00F74936" w:rsidP="004A663B">
      <w:pPr>
        <w:pStyle w:val="Odstavecseseznamem"/>
        <w:numPr>
          <w:ilvl w:val="1"/>
          <w:numId w:val="11"/>
        </w:numPr>
        <w:contextualSpacing w:val="0"/>
        <w:rPr>
          <w:rFonts w:cs="Arial"/>
          <w:sz w:val="21"/>
          <w:szCs w:val="21"/>
        </w:rPr>
      </w:pPr>
      <w:r w:rsidRPr="006A0148">
        <w:rPr>
          <w:rFonts w:cs="Arial"/>
          <w:sz w:val="21"/>
          <w:szCs w:val="21"/>
        </w:rPr>
        <w:t>Nedílnou součástí této smlouvy jsou:</w:t>
      </w:r>
    </w:p>
    <w:p w14:paraId="78AA8535" w14:textId="6B0AAA15" w:rsidR="00693D72" w:rsidRDefault="00C40524" w:rsidP="004A663B">
      <w:pPr>
        <w:pStyle w:val="Odstavecseseznamem"/>
        <w:numPr>
          <w:ilvl w:val="3"/>
          <w:numId w:val="11"/>
        </w:numPr>
        <w:contextualSpacing w:val="0"/>
        <w:rPr>
          <w:rFonts w:cs="Arial"/>
          <w:sz w:val="21"/>
          <w:szCs w:val="21"/>
        </w:rPr>
      </w:pPr>
      <w:r>
        <w:rPr>
          <w:rFonts w:cs="Arial"/>
          <w:sz w:val="21"/>
          <w:szCs w:val="21"/>
        </w:rPr>
        <w:t>Př</w:t>
      </w:r>
      <w:r w:rsidR="00105472">
        <w:rPr>
          <w:rFonts w:cs="Arial"/>
          <w:sz w:val="21"/>
          <w:szCs w:val="21"/>
        </w:rPr>
        <w:t xml:space="preserve">íloha č. 1: </w:t>
      </w:r>
      <w:r w:rsidR="00693D72">
        <w:rPr>
          <w:rFonts w:cs="Arial"/>
          <w:sz w:val="21"/>
          <w:szCs w:val="21"/>
        </w:rPr>
        <w:t>Popis letadla</w:t>
      </w:r>
      <w:r w:rsidR="00693D72" w:rsidRPr="00693D72">
        <w:rPr>
          <w:rFonts w:cs="Arial"/>
          <w:sz w:val="21"/>
          <w:szCs w:val="21"/>
        </w:rPr>
        <w:t>, jeho modifikace a relevantního vybavení</w:t>
      </w:r>
    </w:p>
    <w:p w14:paraId="3EDB7254" w14:textId="116867BE" w:rsidR="00F74936" w:rsidRDefault="00C40524" w:rsidP="004A663B">
      <w:pPr>
        <w:pStyle w:val="Odstavecseseznamem"/>
        <w:numPr>
          <w:ilvl w:val="3"/>
          <w:numId w:val="11"/>
        </w:numPr>
        <w:contextualSpacing w:val="0"/>
        <w:rPr>
          <w:rFonts w:cs="Arial"/>
          <w:sz w:val="21"/>
          <w:szCs w:val="21"/>
        </w:rPr>
      </w:pPr>
      <w:r>
        <w:rPr>
          <w:rFonts w:cs="Arial"/>
          <w:sz w:val="21"/>
          <w:szCs w:val="21"/>
        </w:rPr>
        <w:t>Příloha č. 2</w:t>
      </w:r>
      <w:r w:rsidR="006A0148" w:rsidRPr="006A0148">
        <w:rPr>
          <w:rFonts w:cs="Arial"/>
          <w:sz w:val="21"/>
          <w:szCs w:val="21"/>
        </w:rPr>
        <w:t xml:space="preserve">: </w:t>
      </w:r>
      <w:r w:rsidR="00693D72" w:rsidRPr="00693D72">
        <w:rPr>
          <w:rFonts w:cs="Arial"/>
          <w:sz w:val="21"/>
          <w:szCs w:val="21"/>
        </w:rPr>
        <w:t xml:space="preserve">Přibližné technické parametry nejdůležitějších prvků </w:t>
      </w:r>
      <w:r w:rsidR="00693D72">
        <w:rPr>
          <w:rFonts w:cs="Arial"/>
          <w:sz w:val="21"/>
          <w:szCs w:val="21"/>
        </w:rPr>
        <w:t>letecké laboratoře</w:t>
      </w:r>
    </w:p>
    <w:p w14:paraId="15719584" w14:textId="6006F276" w:rsidR="004A663B" w:rsidRPr="004A663B" w:rsidRDefault="004A663B" w:rsidP="004A663B">
      <w:pPr>
        <w:pStyle w:val="Odstavecseseznamem"/>
        <w:numPr>
          <w:ilvl w:val="3"/>
          <w:numId w:val="11"/>
        </w:numPr>
        <w:contextualSpacing w:val="0"/>
        <w:rPr>
          <w:rFonts w:cs="Arial"/>
          <w:sz w:val="21"/>
          <w:szCs w:val="21"/>
        </w:rPr>
      </w:pPr>
      <w:r>
        <w:rPr>
          <w:rFonts w:cs="Arial"/>
          <w:sz w:val="21"/>
          <w:szCs w:val="21"/>
        </w:rPr>
        <w:t xml:space="preserve">Příloha č. 3: </w:t>
      </w:r>
      <w:r w:rsidRPr="004A663B">
        <w:rPr>
          <w:rFonts w:cs="Arial"/>
          <w:sz w:val="21"/>
          <w:szCs w:val="21"/>
        </w:rPr>
        <w:t>Vymezení předmětu koupě, jeho součástí a příslušenství a požadavky na jeho instal</w:t>
      </w:r>
      <w:r>
        <w:rPr>
          <w:rFonts w:cs="Arial"/>
          <w:sz w:val="21"/>
          <w:szCs w:val="21"/>
        </w:rPr>
        <w:t>aci</w:t>
      </w:r>
    </w:p>
    <w:p w14:paraId="03BDDD6E" w14:textId="77777777" w:rsidR="003B517A" w:rsidRPr="00E52585" w:rsidRDefault="002218A9" w:rsidP="004A663B">
      <w:pPr>
        <w:pStyle w:val="Odstavecseseznamem"/>
        <w:numPr>
          <w:ilvl w:val="1"/>
          <w:numId w:val="11"/>
        </w:numPr>
        <w:contextualSpacing w:val="0"/>
        <w:rPr>
          <w:rFonts w:cs="Arial"/>
          <w:sz w:val="21"/>
          <w:szCs w:val="21"/>
        </w:rPr>
      </w:pPr>
      <w:r w:rsidRPr="006F6BBE">
        <w:rPr>
          <w:rFonts w:cs="Arial"/>
          <w:sz w:val="21"/>
          <w:szCs w:val="21"/>
        </w:rPr>
        <w:t>Tato smlouva nabývá účinnosti okamžikem jejího podpisu poslední stranou.</w:t>
      </w:r>
    </w:p>
    <w:p w14:paraId="5B6A6E9B" w14:textId="77777777" w:rsidR="00FF1BBF" w:rsidRPr="006F6BBE" w:rsidRDefault="00FF1BBF" w:rsidP="0075185D">
      <w:pPr>
        <w:ind w:left="0" w:firstLine="0"/>
        <w:rPr>
          <w:rFonts w:cs="Arial"/>
          <w:sz w:val="21"/>
          <w:szCs w:val="21"/>
        </w:rPr>
      </w:pPr>
    </w:p>
    <w:tbl>
      <w:tblPr>
        <w:tblW w:w="9606" w:type="dxa"/>
        <w:tblLook w:val="04A0" w:firstRow="1" w:lastRow="0" w:firstColumn="1" w:lastColumn="0" w:noHBand="0" w:noVBand="1"/>
      </w:tblPr>
      <w:tblGrid>
        <w:gridCol w:w="4606"/>
        <w:gridCol w:w="5000"/>
      </w:tblGrid>
      <w:tr w:rsidR="00DA7E4F" w:rsidRPr="00001AF7" w14:paraId="62D79A78" w14:textId="77777777">
        <w:tc>
          <w:tcPr>
            <w:tcW w:w="4606" w:type="dxa"/>
            <w:shd w:val="clear" w:color="auto" w:fill="auto"/>
            <w:vAlign w:val="center"/>
          </w:tcPr>
          <w:p w14:paraId="04E7DDB9" w14:textId="77777777" w:rsidR="00DA7E4F" w:rsidRPr="00001AF7" w:rsidRDefault="00DA7E4F" w:rsidP="00001AF7">
            <w:pPr>
              <w:spacing w:before="60" w:after="60"/>
              <w:ind w:left="0" w:firstLine="0"/>
              <w:jc w:val="left"/>
              <w:rPr>
                <w:rFonts w:eastAsia="Times New Roman" w:cs="Arial"/>
                <w:sz w:val="21"/>
                <w:szCs w:val="21"/>
                <w:lang w:eastAsia="cs-CZ"/>
              </w:rPr>
            </w:pPr>
            <w:r w:rsidRPr="00001AF7">
              <w:rPr>
                <w:rFonts w:eastAsia="Times New Roman" w:cs="Arial"/>
                <w:sz w:val="21"/>
                <w:szCs w:val="21"/>
                <w:lang w:eastAsia="cs-CZ"/>
              </w:rPr>
              <w:t xml:space="preserve">V </w:t>
            </w:r>
            <w:r w:rsidRPr="00001AF7">
              <w:rPr>
                <w:rFonts w:eastAsia="Times New Roman" w:cs="Arial"/>
                <w:sz w:val="21"/>
                <w:szCs w:val="21"/>
                <w:highlight w:val="yellow"/>
                <w:lang w:eastAsia="cs-CZ"/>
              </w:rPr>
              <w:t>…</w:t>
            </w:r>
            <w:r w:rsidRPr="00001AF7">
              <w:rPr>
                <w:rFonts w:eastAsia="Times New Roman" w:cs="Arial"/>
                <w:sz w:val="21"/>
                <w:szCs w:val="21"/>
                <w:lang w:eastAsia="cs-CZ"/>
              </w:rPr>
              <w:t xml:space="preserve"> dne </w:t>
            </w:r>
            <w:r w:rsidRPr="00001AF7">
              <w:rPr>
                <w:rFonts w:eastAsia="Times New Roman" w:cs="Arial"/>
                <w:sz w:val="21"/>
                <w:szCs w:val="21"/>
                <w:highlight w:val="yellow"/>
                <w:lang w:eastAsia="cs-CZ"/>
              </w:rPr>
              <w:t>…</w:t>
            </w:r>
          </w:p>
        </w:tc>
        <w:tc>
          <w:tcPr>
            <w:tcW w:w="5000" w:type="dxa"/>
            <w:shd w:val="clear" w:color="auto" w:fill="auto"/>
            <w:vAlign w:val="center"/>
          </w:tcPr>
          <w:p w14:paraId="4E31AD71" w14:textId="77777777" w:rsidR="00DA7E4F" w:rsidRPr="00001AF7" w:rsidRDefault="00BA1F2B" w:rsidP="00001AF7">
            <w:pPr>
              <w:spacing w:before="60" w:after="60"/>
              <w:ind w:left="0" w:firstLine="0"/>
              <w:jc w:val="left"/>
              <w:rPr>
                <w:rFonts w:eastAsia="Times New Roman" w:cs="Arial"/>
                <w:sz w:val="21"/>
                <w:szCs w:val="21"/>
                <w:lang w:eastAsia="cs-CZ"/>
              </w:rPr>
            </w:pPr>
            <w:r>
              <w:rPr>
                <w:rFonts w:eastAsia="Times New Roman" w:cs="Arial"/>
                <w:sz w:val="21"/>
                <w:szCs w:val="21"/>
                <w:lang w:eastAsia="cs-CZ"/>
              </w:rPr>
              <w:t>V Brně</w:t>
            </w:r>
            <w:r w:rsidR="00DA7E4F" w:rsidRPr="00001AF7">
              <w:rPr>
                <w:rFonts w:eastAsia="Times New Roman" w:cs="Arial"/>
                <w:sz w:val="21"/>
                <w:szCs w:val="21"/>
                <w:lang w:eastAsia="cs-CZ"/>
              </w:rPr>
              <w:t xml:space="preserve"> dne</w:t>
            </w:r>
          </w:p>
        </w:tc>
      </w:tr>
      <w:tr w:rsidR="00DA7E4F" w:rsidRPr="00001AF7" w14:paraId="134680FC" w14:textId="77777777" w:rsidTr="00FC2BD7">
        <w:trPr>
          <w:trHeight w:val="1251"/>
        </w:trPr>
        <w:tc>
          <w:tcPr>
            <w:tcW w:w="4606" w:type="dxa"/>
            <w:shd w:val="clear" w:color="auto" w:fill="auto"/>
            <w:vAlign w:val="center"/>
          </w:tcPr>
          <w:p w14:paraId="044DE64F" w14:textId="77777777" w:rsidR="00DA7E4F" w:rsidRPr="00001AF7" w:rsidRDefault="00DA7E4F" w:rsidP="00001AF7">
            <w:pPr>
              <w:spacing w:before="60" w:after="60"/>
              <w:ind w:left="0" w:firstLine="0"/>
              <w:jc w:val="center"/>
              <w:rPr>
                <w:rFonts w:eastAsia="Times New Roman" w:cs="Arial"/>
                <w:sz w:val="21"/>
                <w:szCs w:val="21"/>
                <w:lang w:eastAsia="cs-CZ"/>
              </w:rPr>
            </w:pPr>
          </w:p>
        </w:tc>
        <w:tc>
          <w:tcPr>
            <w:tcW w:w="5000" w:type="dxa"/>
            <w:shd w:val="clear" w:color="auto" w:fill="auto"/>
            <w:vAlign w:val="center"/>
          </w:tcPr>
          <w:p w14:paraId="3B8909B7" w14:textId="77777777" w:rsidR="00DA7E4F" w:rsidRPr="00001AF7" w:rsidRDefault="00DA7E4F" w:rsidP="00001AF7">
            <w:pPr>
              <w:spacing w:before="60" w:after="60"/>
              <w:ind w:left="0" w:firstLine="0"/>
              <w:jc w:val="center"/>
              <w:rPr>
                <w:rFonts w:eastAsia="Times New Roman" w:cs="Arial"/>
                <w:sz w:val="21"/>
                <w:szCs w:val="21"/>
                <w:lang w:eastAsia="cs-CZ"/>
              </w:rPr>
            </w:pPr>
          </w:p>
        </w:tc>
      </w:tr>
      <w:tr w:rsidR="00DA7E4F" w:rsidRPr="00001AF7" w14:paraId="38D8C838" w14:textId="77777777">
        <w:tc>
          <w:tcPr>
            <w:tcW w:w="4606" w:type="dxa"/>
            <w:shd w:val="clear" w:color="auto" w:fill="auto"/>
            <w:vAlign w:val="center"/>
          </w:tcPr>
          <w:p w14:paraId="12CEEC50" w14:textId="77777777" w:rsidR="00DA7E4F" w:rsidRPr="00001AF7" w:rsidRDefault="00DA7E4F" w:rsidP="00001AF7">
            <w:pPr>
              <w:spacing w:before="60" w:after="0"/>
              <w:ind w:left="0" w:firstLine="0"/>
              <w:jc w:val="center"/>
              <w:rPr>
                <w:rFonts w:eastAsia="Times New Roman" w:cs="Arial"/>
                <w:sz w:val="21"/>
                <w:szCs w:val="21"/>
                <w:lang w:eastAsia="cs-CZ"/>
              </w:rPr>
            </w:pPr>
            <w:r w:rsidRPr="00001AF7">
              <w:rPr>
                <w:rFonts w:eastAsia="Times New Roman" w:cs="Arial"/>
                <w:sz w:val="21"/>
                <w:szCs w:val="21"/>
                <w:highlight w:val="yellow"/>
                <w:lang w:eastAsia="cs-CZ"/>
              </w:rPr>
              <w:t>…</w:t>
            </w:r>
          </w:p>
        </w:tc>
        <w:tc>
          <w:tcPr>
            <w:tcW w:w="5000" w:type="dxa"/>
            <w:shd w:val="clear" w:color="auto" w:fill="auto"/>
            <w:vAlign w:val="center"/>
          </w:tcPr>
          <w:p w14:paraId="274C6559" w14:textId="77777777" w:rsidR="00DA7E4F" w:rsidRPr="00001AF7" w:rsidRDefault="00DA7E4F" w:rsidP="00001AF7">
            <w:pPr>
              <w:spacing w:before="60" w:after="0"/>
              <w:ind w:left="0" w:firstLine="0"/>
              <w:jc w:val="center"/>
              <w:rPr>
                <w:rFonts w:eastAsia="Times New Roman" w:cs="Arial"/>
                <w:sz w:val="21"/>
                <w:szCs w:val="21"/>
                <w:lang w:eastAsia="cs-CZ"/>
              </w:rPr>
            </w:pPr>
            <w:r w:rsidRPr="00001AF7">
              <w:rPr>
                <w:rFonts w:eastAsia="Times New Roman" w:cs="Arial"/>
                <w:sz w:val="21"/>
                <w:szCs w:val="21"/>
                <w:lang w:eastAsia="cs-CZ"/>
              </w:rPr>
              <w:t>prof. RNDr. Ing. Michal V. Marek</w:t>
            </w:r>
            <w:r w:rsidR="007D2332">
              <w:rPr>
                <w:rFonts w:eastAsia="Times New Roman" w:cs="Arial"/>
                <w:sz w:val="21"/>
                <w:szCs w:val="21"/>
                <w:lang w:eastAsia="cs-CZ"/>
              </w:rPr>
              <w:t>,</w:t>
            </w:r>
            <w:r w:rsidRPr="00001AF7">
              <w:rPr>
                <w:rFonts w:eastAsia="Times New Roman" w:cs="Arial"/>
                <w:sz w:val="21"/>
                <w:szCs w:val="21"/>
                <w:lang w:eastAsia="cs-CZ"/>
              </w:rPr>
              <w:t xml:space="preserve"> DrSc., dr. h. c.</w:t>
            </w:r>
          </w:p>
        </w:tc>
      </w:tr>
      <w:tr w:rsidR="00DA7E4F" w:rsidRPr="00001AF7" w14:paraId="3F53ADF0" w14:textId="77777777">
        <w:tc>
          <w:tcPr>
            <w:tcW w:w="4606" w:type="dxa"/>
            <w:shd w:val="clear" w:color="auto" w:fill="auto"/>
            <w:vAlign w:val="center"/>
          </w:tcPr>
          <w:p w14:paraId="6F85F1B8" w14:textId="77777777" w:rsidR="00DA7E4F" w:rsidRPr="00001AF7" w:rsidRDefault="00DA7E4F" w:rsidP="00001AF7">
            <w:pPr>
              <w:spacing w:before="60" w:after="0"/>
              <w:ind w:left="0" w:firstLine="0"/>
              <w:jc w:val="center"/>
              <w:rPr>
                <w:rFonts w:eastAsia="Times New Roman" w:cs="Arial"/>
                <w:sz w:val="21"/>
                <w:szCs w:val="21"/>
                <w:lang w:eastAsia="cs-CZ"/>
              </w:rPr>
            </w:pPr>
            <w:r w:rsidRPr="00001AF7">
              <w:rPr>
                <w:rFonts w:eastAsia="Times New Roman" w:cs="Arial"/>
                <w:sz w:val="21"/>
                <w:szCs w:val="21"/>
                <w:highlight w:val="yellow"/>
                <w:lang w:eastAsia="cs-CZ"/>
              </w:rPr>
              <w:t>…</w:t>
            </w:r>
          </w:p>
        </w:tc>
        <w:tc>
          <w:tcPr>
            <w:tcW w:w="5000" w:type="dxa"/>
            <w:shd w:val="clear" w:color="auto" w:fill="auto"/>
            <w:vAlign w:val="center"/>
          </w:tcPr>
          <w:p w14:paraId="009716D6" w14:textId="719EAF6B" w:rsidR="00DA7E4F" w:rsidRPr="00001AF7" w:rsidRDefault="00FC2BD7" w:rsidP="00001AF7">
            <w:pPr>
              <w:spacing w:before="60" w:after="0"/>
              <w:ind w:left="0" w:firstLine="0"/>
              <w:jc w:val="center"/>
              <w:rPr>
                <w:rFonts w:eastAsia="Times New Roman" w:cs="Arial"/>
                <w:sz w:val="21"/>
                <w:szCs w:val="21"/>
                <w:lang w:eastAsia="cs-CZ"/>
              </w:rPr>
            </w:pPr>
            <w:r>
              <w:rPr>
                <w:rFonts w:eastAsia="Times New Roman" w:cs="Arial"/>
                <w:sz w:val="21"/>
                <w:szCs w:val="21"/>
                <w:lang w:eastAsia="cs-CZ"/>
              </w:rPr>
              <w:t>ředitel</w:t>
            </w:r>
          </w:p>
        </w:tc>
      </w:tr>
      <w:tr w:rsidR="00DA7E4F" w:rsidRPr="00001AF7" w14:paraId="638A9E52" w14:textId="77777777">
        <w:tc>
          <w:tcPr>
            <w:tcW w:w="4606" w:type="dxa"/>
            <w:shd w:val="clear" w:color="auto" w:fill="auto"/>
            <w:vAlign w:val="center"/>
          </w:tcPr>
          <w:p w14:paraId="0844B1C0" w14:textId="77777777" w:rsidR="00DA7E4F" w:rsidRPr="00001AF7" w:rsidRDefault="00DA7E4F" w:rsidP="00001AF7">
            <w:pPr>
              <w:spacing w:before="60" w:after="0"/>
              <w:ind w:left="0" w:firstLine="0"/>
              <w:jc w:val="center"/>
              <w:rPr>
                <w:rFonts w:eastAsia="Times New Roman" w:cs="Arial"/>
                <w:sz w:val="21"/>
                <w:szCs w:val="21"/>
                <w:lang w:eastAsia="cs-CZ"/>
              </w:rPr>
            </w:pPr>
            <w:r w:rsidRPr="00001AF7">
              <w:rPr>
                <w:rFonts w:eastAsia="Times New Roman" w:cs="Arial"/>
                <w:sz w:val="21"/>
                <w:szCs w:val="21"/>
                <w:highlight w:val="yellow"/>
                <w:lang w:eastAsia="cs-CZ"/>
              </w:rPr>
              <w:t>…</w:t>
            </w:r>
          </w:p>
        </w:tc>
        <w:tc>
          <w:tcPr>
            <w:tcW w:w="5000" w:type="dxa"/>
            <w:shd w:val="clear" w:color="auto" w:fill="auto"/>
            <w:vAlign w:val="center"/>
          </w:tcPr>
          <w:p w14:paraId="4E63BE5C" w14:textId="77777777" w:rsidR="00DA7E4F" w:rsidRPr="00001AF7" w:rsidRDefault="007D2332" w:rsidP="00001AF7">
            <w:pPr>
              <w:spacing w:before="60" w:after="0"/>
              <w:ind w:left="0" w:firstLine="0"/>
              <w:jc w:val="center"/>
              <w:rPr>
                <w:rFonts w:eastAsia="Times New Roman" w:cs="Arial"/>
                <w:sz w:val="21"/>
                <w:szCs w:val="21"/>
                <w:lang w:eastAsia="cs-CZ"/>
              </w:rPr>
            </w:pPr>
            <w:r>
              <w:rPr>
                <w:rFonts w:eastAsia="Times New Roman" w:cs="Arial"/>
                <w:sz w:val="21"/>
                <w:szCs w:val="21"/>
                <w:lang w:eastAsia="cs-CZ"/>
              </w:rPr>
              <w:t>Ústav</w:t>
            </w:r>
            <w:r w:rsidR="00DA7E4F" w:rsidRPr="00001AF7">
              <w:rPr>
                <w:rFonts w:eastAsia="Times New Roman" w:cs="Arial"/>
                <w:sz w:val="21"/>
                <w:szCs w:val="21"/>
                <w:lang w:eastAsia="cs-CZ"/>
              </w:rPr>
              <w:t xml:space="preserve"> výzkumu globální změny AV ČR, v. v. i.</w:t>
            </w:r>
          </w:p>
        </w:tc>
      </w:tr>
    </w:tbl>
    <w:p w14:paraId="5C1B1E21" w14:textId="0D61F8C8" w:rsidR="00C40524" w:rsidRPr="006F6BBE" w:rsidRDefault="00C40524" w:rsidP="00C40524">
      <w:pPr>
        <w:ind w:left="0" w:firstLine="0"/>
        <w:rPr>
          <w:rFonts w:cs="Arial"/>
          <w:sz w:val="21"/>
          <w:szCs w:val="21"/>
        </w:rPr>
      </w:pPr>
      <w:r>
        <w:rPr>
          <w:rFonts w:cs="Arial"/>
          <w:b/>
          <w:smallCaps/>
          <w:spacing w:val="32"/>
          <w:sz w:val="21"/>
          <w:szCs w:val="21"/>
        </w:rPr>
        <w:br w:type="page"/>
      </w:r>
      <w:r w:rsidR="00693D72" w:rsidRPr="00693D72">
        <w:rPr>
          <w:rFonts w:cs="Arial"/>
          <w:b/>
          <w:smallCaps/>
          <w:spacing w:val="32"/>
          <w:sz w:val="21"/>
          <w:szCs w:val="21"/>
        </w:rPr>
        <w:lastRenderedPageBreak/>
        <w:t>Příloha č. 1: Popis letadla, jeho modifikace a relevantního vybavení</w:t>
      </w:r>
    </w:p>
    <w:p w14:paraId="175FB115" w14:textId="77777777" w:rsidR="00C40524" w:rsidRPr="006F6BBE" w:rsidRDefault="00C40524" w:rsidP="00C40524">
      <w:pPr>
        <w:pStyle w:val="Zhlav"/>
        <w:rPr>
          <w:rFonts w:cs="Arial"/>
          <w:b/>
          <w:bCs/>
          <w:color w:val="86B918"/>
          <w:sz w:val="21"/>
          <w:szCs w:val="21"/>
        </w:rPr>
      </w:pPr>
      <w:r w:rsidRPr="006F6BBE">
        <w:rPr>
          <w:rFonts w:cs="Arial"/>
          <w:b/>
          <w:bCs/>
          <w:color w:val="86B918"/>
          <w:sz w:val="21"/>
          <w:szCs w:val="21"/>
        </w:rPr>
        <w:t>_____________________________________________________________________________</w:t>
      </w:r>
    </w:p>
    <w:p w14:paraId="4D1924FB" w14:textId="636B3F8C" w:rsidR="00C40524" w:rsidRDefault="00C40524" w:rsidP="00C40524">
      <w:pPr>
        <w:spacing w:before="0" w:after="0"/>
      </w:pPr>
    </w:p>
    <w:p w14:paraId="6A56C232" w14:textId="55576699" w:rsidR="00693D72" w:rsidRDefault="007A1DBC" w:rsidP="007A1DBC">
      <w:pPr>
        <w:rPr>
          <w:rFonts w:cs="Arial"/>
          <w:sz w:val="21"/>
          <w:szCs w:val="21"/>
        </w:rPr>
      </w:pPr>
      <w:r>
        <w:rPr>
          <w:rFonts w:cs="Arial"/>
          <w:sz w:val="21"/>
          <w:szCs w:val="21"/>
        </w:rPr>
        <w:t>Letecká laboratoř se v současnosti skládá z těchto základních prvků.</w:t>
      </w:r>
    </w:p>
    <w:p w14:paraId="1507E41C" w14:textId="77777777" w:rsidR="00357DF9" w:rsidRPr="007A1DBC" w:rsidRDefault="00357DF9" w:rsidP="007A1DBC">
      <w:pPr>
        <w:rPr>
          <w:rFonts w:cs="Arial"/>
          <w:sz w:val="21"/>
          <w:szCs w:val="21"/>
        </w:rPr>
      </w:pPr>
    </w:p>
    <w:tbl>
      <w:tblPr>
        <w:tblStyle w:val="Mkatabulky"/>
        <w:tblW w:w="9072" w:type="dxa"/>
        <w:tblInd w:w="-5" w:type="dxa"/>
        <w:tblLook w:val="04A0" w:firstRow="1" w:lastRow="0" w:firstColumn="1" w:lastColumn="0" w:noHBand="0" w:noVBand="1"/>
      </w:tblPr>
      <w:tblGrid>
        <w:gridCol w:w="993"/>
        <w:gridCol w:w="2693"/>
        <w:gridCol w:w="2693"/>
        <w:gridCol w:w="2693"/>
      </w:tblGrid>
      <w:tr w:rsidR="00693D72" w14:paraId="4C5CF469" w14:textId="77777777" w:rsidTr="00693D72">
        <w:tc>
          <w:tcPr>
            <w:tcW w:w="993" w:type="dxa"/>
          </w:tcPr>
          <w:p w14:paraId="1D64DFCB" w14:textId="286AC039" w:rsidR="00693D72" w:rsidRPr="00C80706" w:rsidRDefault="00693D72" w:rsidP="00693D72">
            <w:pPr>
              <w:pStyle w:val="Odstavecseseznamem"/>
              <w:ind w:left="0" w:firstLine="0"/>
              <w:contextualSpacing w:val="0"/>
              <w:jc w:val="center"/>
              <w:rPr>
                <w:rFonts w:ascii="Arial" w:hAnsi="Arial" w:cs="Arial"/>
                <w:sz w:val="21"/>
                <w:szCs w:val="21"/>
              </w:rPr>
            </w:pPr>
            <w:r>
              <w:rPr>
                <w:rFonts w:ascii="Arial" w:hAnsi="Arial" w:cs="Arial"/>
                <w:sz w:val="21"/>
                <w:szCs w:val="21"/>
              </w:rPr>
              <w:t>Položka</w:t>
            </w:r>
          </w:p>
        </w:tc>
        <w:tc>
          <w:tcPr>
            <w:tcW w:w="2693" w:type="dxa"/>
          </w:tcPr>
          <w:p w14:paraId="41EA2A3D" w14:textId="77777777" w:rsidR="00693D72" w:rsidRPr="00C80706" w:rsidRDefault="00693D72" w:rsidP="000170B0">
            <w:pPr>
              <w:pStyle w:val="Odstavecseseznamem"/>
              <w:ind w:left="0" w:firstLine="0"/>
              <w:contextualSpacing w:val="0"/>
              <w:rPr>
                <w:rFonts w:ascii="Arial" w:hAnsi="Arial" w:cs="Arial"/>
                <w:sz w:val="21"/>
                <w:szCs w:val="21"/>
              </w:rPr>
            </w:pPr>
            <w:r>
              <w:rPr>
                <w:rFonts w:ascii="Arial" w:hAnsi="Arial" w:cs="Arial"/>
                <w:sz w:val="21"/>
                <w:szCs w:val="21"/>
              </w:rPr>
              <w:t>N</w:t>
            </w:r>
            <w:r w:rsidRPr="00C80706">
              <w:rPr>
                <w:rFonts w:ascii="Arial" w:hAnsi="Arial" w:cs="Arial"/>
                <w:sz w:val="21"/>
                <w:szCs w:val="21"/>
              </w:rPr>
              <w:t>ázev</w:t>
            </w:r>
          </w:p>
        </w:tc>
        <w:tc>
          <w:tcPr>
            <w:tcW w:w="2693" w:type="dxa"/>
          </w:tcPr>
          <w:p w14:paraId="4F63488A" w14:textId="77777777" w:rsidR="00693D72" w:rsidRPr="00C80706" w:rsidRDefault="00693D72" w:rsidP="000170B0">
            <w:pPr>
              <w:pStyle w:val="Odstavecseseznamem"/>
              <w:ind w:left="0" w:firstLine="0"/>
              <w:contextualSpacing w:val="0"/>
              <w:rPr>
                <w:rFonts w:ascii="Arial" w:hAnsi="Arial" w:cs="Arial"/>
                <w:sz w:val="21"/>
                <w:szCs w:val="21"/>
              </w:rPr>
            </w:pPr>
            <w:r>
              <w:rPr>
                <w:rFonts w:ascii="Arial" w:hAnsi="Arial" w:cs="Arial"/>
                <w:sz w:val="21"/>
                <w:szCs w:val="21"/>
              </w:rPr>
              <w:t>V</w:t>
            </w:r>
            <w:r w:rsidRPr="00C80706">
              <w:rPr>
                <w:rFonts w:ascii="Arial" w:hAnsi="Arial" w:cs="Arial"/>
                <w:sz w:val="21"/>
                <w:szCs w:val="21"/>
              </w:rPr>
              <w:t>ýrobce</w:t>
            </w:r>
          </w:p>
        </w:tc>
        <w:tc>
          <w:tcPr>
            <w:tcW w:w="2693" w:type="dxa"/>
          </w:tcPr>
          <w:p w14:paraId="2EE2C2EE" w14:textId="77777777" w:rsidR="00693D72" w:rsidRPr="00C80706" w:rsidRDefault="00693D72" w:rsidP="000170B0">
            <w:pPr>
              <w:pStyle w:val="Odstavecseseznamem"/>
              <w:ind w:left="0" w:firstLine="0"/>
              <w:contextualSpacing w:val="0"/>
              <w:rPr>
                <w:rFonts w:ascii="Arial" w:hAnsi="Arial" w:cs="Arial"/>
                <w:sz w:val="21"/>
                <w:szCs w:val="21"/>
              </w:rPr>
            </w:pPr>
            <w:r>
              <w:rPr>
                <w:rFonts w:ascii="Arial" w:hAnsi="Arial" w:cs="Arial"/>
                <w:sz w:val="21"/>
                <w:szCs w:val="21"/>
              </w:rPr>
              <w:t>S</w:t>
            </w:r>
            <w:r w:rsidRPr="00C80706">
              <w:rPr>
                <w:rFonts w:ascii="Arial" w:hAnsi="Arial" w:cs="Arial"/>
                <w:sz w:val="21"/>
                <w:szCs w:val="21"/>
              </w:rPr>
              <w:t>ériové číslo</w:t>
            </w:r>
          </w:p>
        </w:tc>
      </w:tr>
      <w:tr w:rsidR="00693D72" w14:paraId="6ACF6EB6" w14:textId="77777777" w:rsidTr="00693D72">
        <w:tc>
          <w:tcPr>
            <w:tcW w:w="993" w:type="dxa"/>
          </w:tcPr>
          <w:p w14:paraId="251932B8" w14:textId="77777777"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1.</w:t>
            </w:r>
          </w:p>
        </w:tc>
        <w:tc>
          <w:tcPr>
            <w:tcW w:w="2693" w:type="dxa"/>
          </w:tcPr>
          <w:p w14:paraId="52BB76C3" w14:textId="77777777" w:rsidR="00693D72" w:rsidRPr="00C80706" w:rsidRDefault="00693D72" w:rsidP="000170B0">
            <w:pPr>
              <w:pStyle w:val="Odstavecseseznamem"/>
              <w:ind w:left="0" w:firstLine="0"/>
              <w:contextualSpacing w:val="0"/>
              <w:jc w:val="left"/>
              <w:rPr>
                <w:rFonts w:ascii="Arial" w:hAnsi="Arial" w:cs="Arial"/>
                <w:sz w:val="21"/>
                <w:szCs w:val="21"/>
              </w:rPr>
            </w:pPr>
            <w:r>
              <w:rPr>
                <w:rFonts w:ascii="Arial" w:hAnsi="Arial" w:cs="Arial"/>
                <w:sz w:val="21"/>
                <w:szCs w:val="21"/>
              </w:rPr>
              <w:t>Letadlo – Cessna 208B</w:t>
            </w:r>
            <w:r w:rsidRPr="00C80706">
              <w:rPr>
                <w:rFonts w:ascii="Arial" w:hAnsi="Arial" w:cs="Arial"/>
                <w:sz w:val="21"/>
                <w:szCs w:val="21"/>
              </w:rPr>
              <w:t xml:space="preserve"> GrandCaravan</w:t>
            </w:r>
          </w:p>
        </w:tc>
        <w:tc>
          <w:tcPr>
            <w:tcW w:w="2693" w:type="dxa"/>
          </w:tcPr>
          <w:p w14:paraId="7CC80056" w14:textId="77777777" w:rsidR="00693D72" w:rsidRPr="00C80706" w:rsidRDefault="00693D72" w:rsidP="000170B0">
            <w:pPr>
              <w:pStyle w:val="Odstavecseseznamem"/>
              <w:ind w:left="0" w:firstLine="0"/>
              <w:contextualSpacing w:val="0"/>
              <w:jc w:val="left"/>
              <w:rPr>
                <w:rFonts w:ascii="Arial" w:hAnsi="Arial" w:cs="Arial"/>
                <w:sz w:val="21"/>
                <w:szCs w:val="21"/>
              </w:rPr>
            </w:pPr>
            <w:r w:rsidRPr="00C80706">
              <w:rPr>
                <w:rFonts w:ascii="Arial" w:hAnsi="Arial" w:cs="Arial"/>
                <w:sz w:val="21"/>
                <w:szCs w:val="21"/>
              </w:rPr>
              <w:t>Cessna Aircraft Company</w:t>
            </w:r>
          </w:p>
        </w:tc>
        <w:tc>
          <w:tcPr>
            <w:tcW w:w="2693" w:type="dxa"/>
          </w:tcPr>
          <w:p w14:paraId="1FC1D9DB" w14:textId="77777777" w:rsidR="00693D72" w:rsidRPr="00C80706" w:rsidRDefault="00693D72" w:rsidP="000170B0">
            <w:pPr>
              <w:pStyle w:val="Odstavecseseznamem"/>
              <w:ind w:left="0" w:firstLine="0"/>
              <w:contextualSpacing w:val="0"/>
              <w:rPr>
                <w:rFonts w:ascii="Arial" w:hAnsi="Arial" w:cs="Arial"/>
                <w:sz w:val="21"/>
                <w:szCs w:val="21"/>
              </w:rPr>
            </w:pPr>
            <w:r>
              <w:rPr>
                <w:rFonts w:ascii="Arial" w:hAnsi="Arial" w:cs="Arial"/>
                <w:sz w:val="21"/>
                <w:szCs w:val="21"/>
              </w:rPr>
              <w:t>208B2435</w:t>
            </w:r>
          </w:p>
        </w:tc>
      </w:tr>
      <w:tr w:rsidR="00693D72" w14:paraId="02676970" w14:textId="77777777" w:rsidTr="00693D72">
        <w:tc>
          <w:tcPr>
            <w:tcW w:w="993" w:type="dxa"/>
          </w:tcPr>
          <w:p w14:paraId="54606F26" w14:textId="3D3313D4" w:rsidR="00693D72" w:rsidRPr="00C80706" w:rsidRDefault="00693D72" w:rsidP="00693D72">
            <w:pPr>
              <w:pStyle w:val="Odstavecseseznamem"/>
              <w:ind w:left="0" w:firstLine="0"/>
              <w:contextualSpacing w:val="0"/>
              <w:jc w:val="center"/>
              <w:rPr>
                <w:rFonts w:cs="Arial"/>
                <w:sz w:val="21"/>
                <w:szCs w:val="21"/>
              </w:rPr>
            </w:pPr>
            <w:r w:rsidRPr="00C80706">
              <w:rPr>
                <w:rFonts w:ascii="Arial" w:hAnsi="Arial" w:cs="Arial"/>
                <w:sz w:val="21"/>
                <w:szCs w:val="21"/>
              </w:rPr>
              <w:t>2.</w:t>
            </w:r>
          </w:p>
        </w:tc>
        <w:tc>
          <w:tcPr>
            <w:tcW w:w="2693" w:type="dxa"/>
          </w:tcPr>
          <w:p w14:paraId="1294D774" w14:textId="170993FC" w:rsidR="00693D72" w:rsidRPr="00693D72" w:rsidRDefault="00693D72" w:rsidP="00693D72">
            <w:pPr>
              <w:pStyle w:val="Odstavecseseznamem"/>
              <w:ind w:left="0" w:firstLine="0"/>
              <w:contextualSpacing w:val="0"/>
              <w:jc w:val="left"/>
              <w:rPr>
                <w:rFonts w:ascii="Arial" w:hAnsi="Arial" w:cs="Arial"/>
                <w:sz w:val="21"/>
                <w:szCs w:val="21"/>
              </w:rPr>
            </w:pPr>
            <w:r w:rsidRPr="00693D72">
              <w:rPr>
                <w:rFonts w:ascii="Arial" w:hAnsi="Arial" w:cs="Arial"/>
                <w:sz w:val="21"/>
                <w:szCs w:val="21"/>
              </w:rPr>
              <w:t>Modifikace letadla</w:t>
            </w:r>
          </w:p>
        </w:tc>
        <w:tc>
          <w:tcPr>
            <w:tcW w:w="2693" w:type="dxa"/>
          </w:tcPr>
          <w:p w14:paraId="731A3E07" w14:textId="1409DAF8" w:rsidR="00693D72" w:rsidRPr="00693D72" w:rsidRDefault="00693D72" w:rsidP="00693D72">
            <w:pPr>
              <w:pStyle w:val="Odstavecseseznamem"/>
              <w:ind w:left="0" w:firstLine="0"/>
              <w:contextualSpacing w:val="0"/>
              <w:jc w:val="left"/>
              <w:rPr>
                <w:rFonts w:ascii="Arial" w:hAnsi="Arial" w:cs="Arial"/>
                <w:sz w:val="21"/>
                <w:szCs w:val="21"/>
              </w:rPr>
            </w:pPr>
            <w:r w:rsidRPr="00252F8F">
              <w:rPr>
                <w:rFonts w:ascii="Arial" w:hAnsi="Arial" w:cs="Arial"/>
                <w:sz w:val="21"/>
                <w:szCs w:val="21"/>
              </w:rPr>
              <w:t>GOMOLZIG Flugzeug und Maschinenbau GmbH</w:t>
            </w:r>
          </w:p>
        </w:tc>
        <w:tc>
          <w:tcPr>
            <w:tcW w:w="2693" w:type="dxa"/>
          </w:tcPr>
          <w:p w14:paraId="50CA77EC" w14:textId="75D12DE8" w:rsidR="00693D72" w:rsidRPr="00693D72" w:rsidRDefault="00693D72" w:rsidP="00693D72">
            <w:pPr>
              <w:pStyle w:val="Odstavecseseznamem"/>
              <w:ind w:left="0" w:firstLine="0"/>
              <w:contextualSpacing w:val="0"/>
              <w:rPr>
                <w:rFonts w:ascii="Arial" w:hAnsi="Arial" w:cs="Arial"/>
                <w:sz w:val="21"/>
                <w:szCs w:val="21"/>
              </w:rPr>
            </w:pPr>
            <w:r>
              <w:rPr>
                <w:rFonts w:ascii="Arial" w:hAnsi="Arial" w:cs="Arial"/>
                <w:sz w:val="21"/>
                <w:szCs w:val="21"/>
              </w:rPr>
              <w:t>STC: EASA.A.S.03334</w:t>
            </w:r>
          </w:p>
        </w:tc>
      </w:tr>
      <w:tr w:rsidR="00693D72" w14:paraId="1567ADEC" w14:textId="77777777" w:rsidTr="00693D72">
        <w:tc>
          <w:tcPr>
            <w:tcW w:w="993" w:type="dxa"/>
          </w:tcPr>
          <w:p w14:paraId="32D73940" w14:textId="6B8C6EA0"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3.</w:t>
            </w:r>
          </w:p>
        </w:tc>
        <w:tc>
          <w:tcPr>
            <w:tcW w:w="2693" w:type="dxa"/>
          </w:tcPr>
          <w:p w14:paraId="05BC0CEB"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Senzor TASI 600</w:t>
            </w:r>
          </w:p>
        </w:tc>
        <w:tc>
          <w:tcPr>
            <w:tcW w:w="2693" w:type="dxa"/>
          </w:tcPr>
          <w:p w14:paraId="1A483D7C"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ITRES Research Limited</w:t>
            </w:r>
          </w:p>
        </w:tc>
        <w:tc>
          <w:tcPr>
            <w:tcW w:w="2693" w:type="dxa"/>
          </w:tcPr>
          <w:p w14:paraId="606B74AB" w14:textId="77777777" w:rsidR="00693D72" w:rsidRPr="00C80706" w:rsidRDefault="00693D72" w:rsidP="00693D72">
            <w:pPr>
              <w:pStyle w:val="Odstavecseseznamem"/>
              <w:ind w:left="0" w:firstLine="0"/>
              <w:contextualSpacing w:val="0"/>
              <w:rPr>
                <w:rFonts w:ascii="Arial" w:hAnsi="Arial" w:cs="Arial"/>
                <w:sz w:val="21"/>
                <w:szCs w:val="21"/>
              </w:rPr>
            </w:pPr>
            <w:r w:rsidRPr="00C80706">
              <w:rPr>
                <w:rFonts w:ascii="Arial" w:hAnsi="Arial" w:cs="Arial"/>
                <w:sz w:val="21"/>
                <w:szCs w:val="21"/>
              </w:rPr>
              <w:t>5507</w:t>
            </w:r>
          </w:p>
        </w:tc>
      </w:tr>
      <w:tr w:rsidR="00693D72" w14:paraId="569384D1" w14:textId="77777777" w:rsidTr="00693D72">
        <w:tc>
          <w:tcPr>
            <w:tcW w:w="993" w:type="dxa"/>
          </w:tcPr>
          <w:p w14:paraId="4587FC7E" w14:textId="057CDC53"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4.</w:t>
            </w:r>
          </w:p>
        </w:tc>
        <w:tc>
          <w:tcPr>
            <w:tcW w:w="2693" w:type="dxa"/>
          </w:tcPr>
          <w:p w14:paraId="0CEE4BBD"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Senzor SASI 600</w:t>
            </w:r>
          </w:p>
        </w:tc>
        <w:tc>
          <w:tcPr>
            <w:tcW w:w="2693" w:type="dxa"/>
          </w:tcPr>
          <w:p w14:paraId="2CDC3C98"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ITRES Research Limited</w:t>
            </w:r>
          </w:p>
        </w:tc>
        <w:tc>
          <w:tcPr>
            <w:tcW w:w="2693" w:type="dxa"/>
          </w:tcPr>
          <w:p w14:paraId="180D7022" w14:textId="77777777" w:rsidR="00693D72" w:rsidRPr="00C80706" w:rsidRDefault="00693D72" w:rsidP="00693D72">
            <w:pPr>
              <w:pStyle w:val="Odstavecseseznamem"/>
              <w:ind w:left="0" w:firstLine="0"/>
              <w:contextualSpacing w:val="0"/>
              <w:rPr>
                <w:rFonts w:ascii="Arial" w:hAnsi="Arial" w:cs="Arial"/>
                <w:sz w:val="21"/>
                <w:szCs w:val="21"/>
              </w:rPr>
            </w:pPr>
            <w:r w:rsidRPr="00C80706">
              <w:rPr>
                <w:rFonts w:ascii="Arial" w:hAnsi="Arial" w:cs="Arial"/>
                <w:sz w:val="21"/>
                <w:szCs w:val="21"/>
              </w:rPr>
              <w:t>3209</w:t>
            </w:r>
          </w:p>
        </w:tc>
      </w:tr>
      <w:tr w:rsidR="00693D72" w14:paraId="2F230EEF" w14:textId="77777777" w:rsidTr="00693D72">
        <w:tc>
          <w:tcPr>
            <w:tcW w:w="993" w:type="dxa"/>
          </w:tcPr>
          <w:p w14:paraId="745B362A" w14:textId="221D1AB8"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5.</w:t>
            </w:r>
          </w:p>
        </w:tc>
        <w:tc>
          <w:tcPr>
            <w:tcW w:w="2693" w:type="dxa"/>
          </w:tcPr>
          <w:p w14:paraId="6A39ED34"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Senzor CASI 1500</w:t>
            </w:r>
          </w:p>
        </w:tc>
        <w:tc>
          <w:tcPr>
            <w:tcW w:w="2693" w:type="dxa"/>
          </w:tcPr>
          <w:p w14:paraId="4B4DDF26"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ITRES Research Limited</w:t>
            </w:r>
          </w:p>
        </w:tc>
        <w:tc>
          <w:tcPr>
            <w:tcW w:w="2693" w:type="dxa"/>
          </w:tcPr>
          <w:p w14:paraId="057686EE" w14:textId="77777777" w:rsidR="00693D72" w:rsidRPr="00C80706" w:rsidRDefault="00693D72" w:rsidP="00693D72">
            <w:pPr>
              <w:pStyle w:val="Odstavecseseznamem"/>
              <w:ind w:left="0" w:firstLine="0"/>
              <w:contextualSpacing w:val="0"/>
              <w:rPr>
                <w:rFonts w:ascii="Arial" w:hAnsi="Arial" w:cs="Arial"/>
                <w:sz w:val="21"/>
                <w:szCs w:val="21"/>
              </w:rPr>
            </w:pPr>
            <w:r w:rsidRPr="00C80706">
              <w:rPr>
                <w:rFonts w:ascii="Arial" w:hAnsi="Arial" w:cs="Arial"/>
                <w:sz w:val="21"/>
                <w:szCs w:val="21"/>
              </w:rPr>
              <w:t>2531</w:t>
            </w:r>
          </w:p>
        </w:tc>
      </w:tr>
      <w:tr w:rsidR="00693D72" w14:paraId="08F32058" w14:textId="77777777" w:rsidTr="00693D72">
        <w:tc>
          <w:tcPr>
            <w:tcW w:w="993" w:type="dxa"/>
          </w:tcPr>
          <w:p w14:paraId="6F00C2AF" w14:textId="5196D205"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6.</w:t>
            </w:r>
          </w:p>
        </w:tc>
        <w:tc>
          <w:tcPr>
            <w:tcW w:w="2693" w:type="dxa"/>
          </w:tcPr>
          <w:p w14:paraId="0B39A7F1"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Gyroplošina</w:t>
            </w:r>
          </w:p>
        </w:tc>
        <w:tc>
          <w:tcPr>
            <w:tcW w:w="2693" w:type="dxa"/>
          </w:tcPr>
          <w:p w14:paraId="3DEC7F79" w14:textId="3A77900B" w:rsidR="00693D72" w:rsidRPr="00C80706" w:rsidRDefault="00252F8F" w:rsidP="00693D72">
            <w:pPr>
              <w:pStyle w:val="Odstavecseseznamem"/>
              <w:ind w:left="0" w:firstLine="0"/>
              <w:contextualSpacing w:val="0"/>
              <w:rPr>
                <w:rFonts w:ascii="Arial" w:hAnsi="Arial" w:cs="Arial"/>
                <w:sz w:val="21"/>
                <w:szCs w:val="21"/>
              </w:rPr>
            </w:pPr>
            <w:r w:rsidRPr="00252F8F">
              <w:rPr>
                <w:rFonts w:ascii="Arial" w:hAnsi="Arial" w:cs="Arial"/>
                <w:sz w:val="21"/>
                <w:szCs w:val="21"/>
              </w:rPr>
              <w:t>SOMAG AG Jena</w:t>
            </w:r>
          </w:p>
        </w:tc>
        <w:tc>
          <w:tcPr>
            <w:tcW w:w="2693" w:type="dxa"/>
          </w:tcPr>
          <w:p w14:paraId="34E32444" w14:textId="77777777" w:rsidR="00693D72" w:rsidRPr="00C80706" w:rsidRDefault="00693D72" w:rsidP="00693D72">
            <w:pPr>
              <w:pStyle w:val="Odstavecseseznamem"/>
              <w:ind w:left="0" w:firstLine="0"/>
              <w:contextualSpacing w:val="0"/>
              <w:rPr>
                <w:rFonts w:ascii="Arial" w:hAnsi="Arial" w:cs="Arial"/>
                <w:sz w:val="21"/>
                <w:szCs w:val="21"/>
              </w:rPr>
            </w:pPr>
            <w:r>
              <w:rPr>
                <w:rFonts w:ascii="Arial" w:hAnsi="Arial" w:cs="Arial"/>
                <w:sz w:val="21"/>
                <w:szCs w:val="21"/>
              </w:rPr>
              <w:t>010166</w:t>
            </w:r>
          </w:p>
        </w:tc>
      </w:tr>
      <w:tr w:rsidR="00693D72" w14:paraId="7633FF55" w14:textId="77777777" w:rsidTr="00693D72">
        <w:tc>
          <w:tcPr>
            <w:tcW w:w="993" w:type="dxa"/>
          </w:tcPr>
          <w:p w14:paraId="722C8910" w14:textId="2203E71B" w:rsidR="00693D72" w:rsidRPr="00C80706" w:rsidRDefault="00693D72" w:rsidP="00693D72">
            <w:pPr>
              <w:pStyle w:val="Odstavecseseznamem"/>
              <w:ind w:left="0" w:firstLine="0"/>
              <w:contextualSpacing w:val="0"/>
              <w:jc w:val="center"/>
              <w:rPr>
                <w:rFonts w:ascii="Arial" w:hAnsi="Arial" w:cs="Arial"/>
                <w:sz w:val="21"/>
                <w:szCs w:val="21"/>
              </w:rPr>
            </w:pPr>
            <w:r w:rsidRPr="00C80706">
              <w:rPr>
                <w:rFonts w:ascii="Arial" w:hAnsi="Arial" w:cs="Arial"/>
                <w:sz w:val="21"/>
                <w:szCs w:val="21"/>
              </w:rPr>
              <w:t>7.</w:t>
            </w:r>
          </w:p>
        </w:tc>
        <w:tc>
          <w:tcPr>
            <w:tcW w:w="2693" w:type="dxa"/>
          </w:tcPr>
          <w:p w14:paraId="31931463"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GNSS/IMU</w:t>
            </w:r>
            <w:r>
              <w:rPr>
                <w:rFonts w:ascii="Arial" w:hAnsi="Arial" w:cs="Arial"/>
                <w:sz w:val="21"/>
                <w:szCs w:val="21"/>
              </w:rPr>
              <w:t xml:space="preserve"> (POS AV 410)</w:t>
            </w:r>
          </w:p>
        </w:tc>
        <w:tc>
          <w:tcPr>
            <w:tcW w:w="2693" w:type="dxa"/>
          </w:tcPr>
          <w:p w14:paraId="7281F141" w14:textId="77777777" w:rsidR="00693D72" w:rsidRPr="00C80706" w:rsidRDefault="00693D72" w:rsidP="00693D72">
            <w:pPr>
              <w:pStyle w:val="Odstavecseseznamem"/>
              <w:ind w:left="0" w:firstLine="0"/>
              <w:contextualSpacing w:val="0"/>
              <w:rPr>
                <w:rFonts w:ascii="Arial" w:hAnsi="Arial" w:cs="Arial"/>
                <w:sz w:val="21"/>
                <w:szCs w:val="21"/>
              </w:rPr>
            </w:pPr>
            <w:r>
              <w:rPr>
                <w:rFonts w:ascii="Arial" w:hAnsi="Arial" w:cs="Arial"/>
                <w:sz w:val="21"/>
                <w:szCs w:val="21"/>
              </w:rPr>
              <w:t>Applanix Corporation</w:t>
            </w:r>
          </w:p>
        </w:tc>
        <w:tc>
          <w:tcPr>
            <w:tcW w:w="2693" w:type="dxa"/>
          </w:tcPr>
          <w:p w14:paraId="7E113BE7" w14:textId="77777777" w:rsidR="00693D72" w:rsidRPr="00C80706" w:rsidRDefault="00693D72" w:rsidP="00693D72">
            <w:pPr>
              <w:pStyle w:val="Odstavecseseznamem"/>
              <w:ind w:left="0" w:firstLine="0"/>
              <w:contextualSpacing w:val="0"/>
              <w:rPr>
                <w:rFonts w:ascii="Arial" w:hAnsi="Arial" w:cs="Arial"/>
                <w:sz w:val="21"/>
                <w:szCs w:val="21"/>
              </w:rPr>
            </w:pPr>
            <w:r w:rsidRPr="00C80706">
              <w:rPr>
                <w:rFonts w:ascii="Arial" w:hAnsi="Arial" w:cs="Arial"/>
                <w:sz w:val="21"/>
                <w:szCs w:val="21"/>
              </w:rPr>
              <w:t>-</w:t>
            </w:r>
          </w:p>
        </w:tc>
      </w:tr>
      <w:tr w:rsidR="00693D72" w14:paraId="4FADEF7D" w14:textId="77777777" w:rsidTr="00693D72">
        <w:tc>
          <w:tcPr>
            <w:tcW w:w="993" w:type="dxa"/>
          </w:tcPr>
          <w:p w14:paraId="43D747CE" w14:textId="0AC5AFC2" w:rsidR="00693D72" w:rsidRPr="00C80706" w:rsidRDefault="00693D72" w:rsidP="00693D72">
            <w:pPr>
              <w:pStyle w:val="Odstavecseseznamem"/>
              <w:ind w:left="0" w:firstLine="0"/>
              <w:contextualSpacing w:val="0"/>
              <w:jc w:val="center"/>
              <w:rPr>
                <w:rFonts w:ascii="Arial" w:hAnsi="Arial" w:cs="Arial"/>
                <w:sz w:val="21"/>
                <w:szCs w:val="21"/>
              </w:rPr>
            </w:pPr>
            <w:r w:rsidRPr="00680459">
              <w:rPr>
                <w:rFonts w:ascii="Arial" w:hAnsi="Arial" w:cs="Arial"/>
                <w:sz w:val="21"/>
                <w:szCs w:val="21"/>
              </w:rPr>
              <w:t>8.</w:t>
            </w:r>
          </w:p>
        </w:tc>
        <w:tc>
          <w:tcPr>
            <w:tcW w:w="2693" w:type="dxa"/>
          </w:tcPr>
          <w:p w14:paraId="34EA8147" w14:textId="77777777" w:rsidR="00693D72" w:rsidRPr="00C80706" w:rsidRDefault="00693D72" w:rsidP="00693D72">
            <w:pPr>
              <w:pStyle w:val="Odstavecseseznamem"/>
              <w:ind w:left="0" w:firstLine="0"/>
              <w:contextualSpacing w:val="0"/>
              <w:jc w:val="left"/>
              <w:rPr>
                <w:rFonts w:ascii="Arial" w:hAnsi="Arial" w:cs="Arial"/>
                <w:sz w:val="21"/>
                <w:szCs w:val="21"/>
              </w:rPr>
            </w:pPr>
            <w:r w:rsidRPr="00C80706">
              <w:rPr>
                <w:rFonts w:ascii="Arial" w:hAnsi="Arial" w:cs="Arial"/>
                <w:sz w:val="21"/>
                <w:szCs w:val="21"/>
              </w:rPr>
              <w:t>SW POSPac MMS</w:t>
            </w:r>
          </w:p>
        </w:tc>
        <w:tc>
          <w:tcPr>
            <w:tcW w:w="2693" w:type="dxa"/>
          </w:tcPr>
          <w:p w14:paraId="236E59A9" w14:textId="77777777" w:rsidR="00693D72" w:rsidRPr="00C80706" w:rsidRDefault="00693D72" w:rsidP="00693D72">
            <w:pPr>
              <w:pStyle w:val="Odstavecseseznamem"/>
              <w:ind w:left="0" w:firstLine="0"/>
              <w:contextualSpacing w:val="0"/>
              <w:rPr>
                <w:rFonts w:ascii="Arial" w:hAnsi="Arial" w:cs="Arial"/>
                <w:sz w:val="21"/>
                <w:szCs w:val="21"/>
              </w:rPr>
            </w:pPr>
            <w:r>
              <w:rPr>
                <w:rFonts w:ascii="Arial" w:hAnsi="Arial" w:cs="Arial"/>
                <w:sz w:val="21"/>
                <w:szCs w:val="21"/>
              </w:rPr>
              <w:t>Applanix Corporation</w:t>
            </w:r>
          </w:p>
        </w:tc>
        <w:tc>
          <w:tcPr>
            <w:tcW w:w="2693" w:type="dxa"/>
          </w:tcPr>
          <w:p w14:paraId="5B726C34" w14:textId="77777777" w:rsidR="00693D72" w:rsidRPr="00C80706" w:rsidRDefault="00693D72" w:rsidP="00693D72">
            <w:pPr>
              <w:pStyle w:val="Odstavecseseznamem"/>
              <w:ind w:left="0" w:firstLine="0"/>
              <w:contextualSpacing w:val="0"/>
              <w:rPr>
                <w:rFonts w:ascii="Arial" w:hAnsi="Arial" w:cs="Arial"/>
                <w:sz w:val="21"/>
                <w:szCs w:val="21"/>
              </w:rPr>
            </w:pPr>
            <w:r w:rsidRPr="00C80706">
              <w:rPr>
                <w:rFonts w:ascii="Arial" w:hAnsi="Arial" w:cs="Arial"/>
                <w:sz w:val="21"/>
                <w:szCs w:val="21"/>
              </w:rPr>
              <w:t>-</w:t>
            </w:r>
          </w:p>
        </w:tc>
      </w:tr>
      <w:tr w:rsidR="00693D72" w14:paraId="432CB291" w14:textId="77777777" w:rsidTr="00693D72">
        <w:tc>
          <w:tcPr>
            <w:tcW w:w="993" w:type="dxa"/>
          </w:tcPr>
          <w:p w14:paraId="5EC97E20" w14:textId="626FD897" w:rsidR="00693D72" w:rsidRPr="00680459" w:rsidRDefault="00693D72" w:rsidP="00693D72">
            <w:pPr>
              <w:pStyle w:val="Odstavecseseznamem"/>
              <w:ind w:left="0" w:firstLine="0"/>
              <w:contextualSpacing w:val="0"/>
              <w:jc w:val="center"/>
              <w:rPr>
                <w:rFonts w:ascii="Arial" w:hAnsi="Arial" w:cs="Arial"/>
                <w:sz w:val="21"/>
                <w:szCs w:val="21"/>
              </w:rPr>
            </w:pPr>
            <w:r>
              <w:rPr>
                <w:rFonts w:ascii="Arial" w:hAnsi="Arial" w:cs="Arial"/>
                <w:sz w:val="21"/>
                <w:szCs w:val="21"/>
              </w:rPr>
              <w:t>9.</w:t>
            </w:r>
          </w:p>
        </w:tc>
        <w:tc>
          <w:tcPr>
            <w:tcW w:w="2693" w:type="dxa"/>
          </w:tcPr>
          <w:p w14:paraId="72F88B28" w14:textId="77777777" w:rsidR="00693D72" w:rsidRPr="00FF1BBF" w:rsidRDefault="00693D72" w:rsidP="00693D72">
            <w:pPr>
              <w:pStyle w:val="Odstavecseseznamem"/>
              <w:ind w:left="0" w:firstLine="0"/>
              <w:contextualSpacing w:val="0"/>
              <w:jc w:val="left"/>
              <w:rPr>
                <w:rFonts w:ascii="Arial" w:hAnsi="Arial" w:cs="Arial"/>
                <w:sz w:val="21"/>
                <w:szCs w:val="21"/>
                <w:lang w:val="en-US"/>
              </w:rPr>
            </w:pPr>
            <w:r w:rsidRPr="00FF1BBF">
              <w:rPr>
                <w:rFonts w:ascii="Arial" w:hAnsi="Arial" w:cs="Arial"/>
                <w:sz w:val="21"/>
                <w:szCs w:val="21"/>
                <w:lang w:val="en-US"/>
              </w:rPr>
              <w:t>SW Tracker (Flight Management System of POSTrack system)</w:t>
            </w:r>
          </w:p>
        </w:tc>
        <w:tc>
          <w:tcPr>
            <w:tcW w:w="2693" w:type="dxa"/>
          </w:tcPr>
          <w:p w14:paraId="43FF6F33" w14:textId="77777777" w:rsidR="00693D72" w:rsidRPr="00680459" w:rsidRDefault="00693D72" w:rsidP="00693D72">
            <w:pPr>
              <w:pStyle w:val="Odstavecseseznamem"/>
              <w:ind w:left="0" w:firstLine="0"/>
              <w:contextualSpacing w:val="0"/>
              <w:rPr>
                <w:rFonts w:ascii="Arial" w:hAnsi="Arial" w:cs="Arial"/>
                <w:sz w:val="21"/>
                <w:szCs w:val="21"/>
                <w:highlight w:val="yellow"/>
              </w:rPr>
            </w:pPr>
            <w:r w:rsidRPr="007412E6">
              <w:rPr>
                <w:rFonts w:ascii="Arial" w:hAnsi="Arial" w:cs="Arial"/>
                <w:sz w:val="21"/>
                <w:szCs w:val="21"/>
              </w:rPr>
              <w:t>Track Air BV/</w:t>
            </w:r>
            <w:r>
              <w:rPr>
                <w:rFonts w:ascii="Arial" w:hAnsi="Arial" w:cs="Arial"/>
                <w:sz w:val="21"/>
                <w:szCs w:val="21"/>
              </w:rPr>
              <w:t xml:space="preserve"> Applanix Corporation</w:t>
            </w:r>
          </w:p>
        </w:tc>
        <w:tc>
          <w:tcPr>
            <w:tcW w:w="2693" w:type="dxa"/>
          </w:tcPr>
          <w:p w14:paraId="3959C022" w14:textId="77777777" w:rsidR="00693D72" w:rsidRPr="00680459" w:rsidRDefault="00693D72" w:rsidP="00693D72">
            <w:pPr>
              <w:pStyle w:val="Odstavecseseznamem"/>
              <w:ind w:left="0" w:firstLine="0"/>
              <w:contextualSpacing w:val="0"/>
              <w:rPr>
                <w:rFonts w:ascii="Arial" w:hAnsi="Arial" w:cs="Arial"/>
                <w:sz w:val="21"/>
                <w:szCs w:val="21"/>
              </w:rPr>
            </w:pPr>
            <w:r w:rsidRPr="00680459">
              <w:rPr>
                <w:rFonts w:ascii="Arial" w:hAnsi="Arial" w:cs="Arial"/>
                <w:sz w:val="21"/>
                <w:szCs w:val="21"/>
              </w:rPr>
              <w:t>-</w:t>
            </w:r>
          </w:p>
        </w:tc>
      </w:tr>
    </w:tbl>
    <w:p w14:paraId="59DABFF8" w14:textId="77777777" w:rsidR="00693D72" w:rsidRDefault="00693D72" w:rsidP="00C40524">
      <w:pPr>
        <w:spacing w:before="0" w:after="0"/>
      </w:pPr>
    </w:p>
    <w:p w14:paraId="58AC8D6B" w14:textId="5EA6C0D9" w:rsidR="00C40524" w:rsidRDefault="00C40524" w:rsidP="006A0148">
      <w:pPr>
        <w:ind w:left="0" w:firstLine="0"/>
        <w:rPr>
          <w:rFonts w:cs="Arial"/>
          <w:b/>
          <w:smallCaps/>
          <w:spacing w:val="32"/>
          <w:sz w:val="21"/>
          <w:szCs w:val="21"/>
        </w:rPr>
      </w:pPr>
    </w:p>
    <w:p w14:paraId="3E413F31" w14:textId="078430BC" w:rsidR="00693D72" w:rsidRDefault="00693D72">
      <w:pPr>
        <w:spacing w:before="0" w:after="0"/>
        <w:ind w:left="0" w:firstLine="0"/>
        <w:jc w:val="left"/>
        <w:rPr>
          <w:rFonts w:cs="Arial"/>
          <w:b/>
          <w:smallCaps/>
          <w:spacing w:val="32"/>
          <w:sz w:val="21"/>
          <w:szCs w:val="21"/>
        </w:rPr>
      </w:pPr>
      <w:r>
        <w:rPr>
          <w:rFonts w:cs="Arial"/>
          <w:b/>
          <w:smallCaps/>
          <w:spacing w:val="32"/>
          <w:sz w:val="21"/>
          <w:szCs w:val="21"/>
        </w:rPr>
        <w:br w:type="page"/>
      </w:r>
    </w:p>
    <w:p w14:paraId="359841C0" w14:textId="524D6433" w:rsidR="00693D72" w:rsidRDefault="00693D72" w:rsidP="00693D72">
      <w:pPr>
        <w:pStyle w:val="Zhlav"/>
        <w:ind w:left="0" w:firstLine="0"/>
        <w:rPr>
          <w:rFonts w:cs="Arial"/>
          <w:b/>
          <w:smallCaps/>
          <w:spacing w:val="32"/>
          <w:sz w:val="21"/>
          <w:szCs w:val="21"/>
        </w:rPr>
      </w:pPr>
      <w:r w:rsidRPr="00693D72">
        <w:rPr>
          <w:rFonts w:cs="Arial"/>
          <w:b/>
          <w:smallCaps/>
          <w:spacing w:val="32"/>
          <w:sz w:val="21"/>
          <w:szCs w:val="21"/>
        </w:rPr>
        <w:lastRenderedPageBreak/>
        <w:tab/>
        <w:t>Příloha č. 2: Přibližné technické parametry nejdůležitějších prvků letecké laboratoře</w:t>
      </w:r>
    </w:p>
    <w:p w14:paraId="364208AD" w14:textId="7651A79E" w:rsidR="00693D72" w:rsidRPr="006F6BBE" w:rsidRDefault="00693D72" w:rsidP="00693D72">
      <w:pPr>
        <w:pStyle w:val="Zhlav"/>
        <w:rPr>
          <w:rFonts w:cs="Arial"/>
          <w:b/>
          <w:bCs/>
          <w:color w:val="86B918"/>
          <w:sz w:val="21"/>
          <w:szCs w:val="21"/>
        </w:rPr>
      </w:pPr>
      <w:r w:rsidRPr="006F6BBE">
        <w:rPr>
          <w:rFonts w:cs="Arial"/>
          <w:b/>
          <w:bCs/>
          <w:color w:val="86B918"/>
          <w:sz w:val="21"/>
          <w:szCs w:val="21"/>
        </w:rPr>
        <w:t>_____________________________________________________________________________</w:t>
      </w:r>
    </w:p>
    <w:p w14:paraId="1E539956" w14:textId="472194F4" w:rsidR="00693D72" w:rsidRDefault="00693D72" w:rsidP="00693D72"/>
    <w:p w14:paraId="6E5C32D3" w14:textId="665A9016" w:rsidR="00693D72" w:rsidRDefault="00693D72" w:rsidP="00693D72">
      <w:r>
        <w:t xml:space="preserve">V této příloze jsou </w:t>
      </w:r>
      <w:r w:rsidR="009A2837">
        <w:t xml:space="preserve">obsaženy </w:t>
      </w:r>
      <w:r>
        <w:t xml:space="preserve">4 technické výkresy: </w:t>
      </w:r>
    </w:p>
    <w:p w14:paraId="716BFB4D" w14:textId="649DEF42" w:rsidR="00693D72" w:rsidRDefault="00693D72" w:rsidP="002728F1">
      <w:pPr>
        <w:pStyle w:val="Odstavecseseznamem"/>
        <w:numPr>
          <w:ilvl w:val="0"/>
          <w:numId w:val="21"/>
        </w:numPr>
        <w:ind w:left="425" w:hanging="425"/>
        <w:contextualSpacing w:val="0"/>
      </w:pPr>
      <w:r>
        <w:t xml:space="preserve">Způsob instalace </w:t>
      </w:r>
      <w:r w:rsidR="00E31B7B">
        <w:t xml:space="preserve">a přibližné rozměry </w:t>
      </w:r>
      <w:r>
        <w:t xml:space="preserve">senzorů </w:t>
      </w:r>
      <w:r w:rsidR="002728F1">
        <w:t>SASI 600 a CASI 1500 nad snímací otvor</w:t>
      </w:r>
    </w:p>
    <w:p w14:paraId="7647F197" w14:textId="0D99A5DF" w:rsidR="002728F1" w:rsidRDefault="002728F1" w:rsidP="002728F1">
      <w:pPr>
        <w:pStyle w:val="Odstavecseseznamem"/>
        <w:numPr>
          <w:ilvl w:val="1"/>
          <w:numId w:val="21"/>
        </w:numPr>
        <w:contextualSpacing w:val="0"/>
      </w:pPr>
      <w:r>
        <w:t xml:space="preserve">Rozměry jsou uvedeny </w:t>
      </w:r>
      <w:r w:rsidR="00E31B7B">
        <w:t>v</w:t>
      </w:r>
      <w:r w:rsidR="002B1EF4">
        <w:t> milimetrech a palcích</w:t>
      </w:r>
    </w:p>
    <w:p w14:paraId="0D53FAD8" w14:textId="56383D2D" w:rsidR="002728F1" w:rsidRDefault="00E31B7B" w:rsidP="002728F1">
      <w:pPr>
        <w:pStyle w:val="Odstavecseseznamem"/>
        <w:numPr>
          <w:ilvl w:val="0"/>
          <w:numId w:val="21"/>
        </w:numPr>
        <w:ind w:left="425" w:hanging="425"/>
        <w:contextualSpacing w:val="0"/>
      </w:pPr>
      <w:r>
        <w:t>Rozměry senzoru TASI 600</w:t>
      </w:r>
    </w:p>
    <w:p w14:paraId="468FC90E" w14:textId="20B0AD2E" w:rsidR="00E31B7B" w:rsidRDefault="00E31B7B" w:rsidP="00E31B7B">
      <w:pPr>
        <w:ind w:left="720" w:firstLine="0"/>
      </w:pPr>
      <w:r>
        <w:t xml:space="preserve">Ve výkresu jsou obsaženy následující popisky a informace. </w:t>
      </w:r>
    </w:p>
    <w:p w14:paraId="77505D5F" w14:textId="0733D9D0" w:rsidR="002B1EF4" w:rsidRDefault="002B1EF4" w:rsidP="002B1EF4">
      <w:pPr>
        <w:pStyle w:val="Odstavecseseznamem"/>
        <w:numPr>
          <w:ilvl w:val="1"/>
          <w:numId w:val="21"/>
        </w:numPr>
        <w:ind w:left="1434" w:hanging="357"/>
        <w:contextualSpacing w:val="0"/>
      </w:pPr>
      <w:r>
        <w:t>Rozměry jsou uvedeny v palcích</w:t>
      </w:r>
    </w:p>
    <w:p w14:paraId="611AEC89" w14:textId="3E6F9F85" w:rsidR="002B1EF4" w:rsidRDefault="002B1EF4" w:rsidP="002B1EF4">
      <w:pPr>
        <w:pStyle w:val="Odstavecseseznamem"/>
        <w:numPr>
          <w:ilvl w:val="1"/>
          <w:numId w:val="21"/>
        </w:numPr>
        <w:ind w:left="1434" w:hanging="357"/>
        <w:contextualSpacing w:val="0"/>
      </w:pPr>
      <w:r>
        <w:t>Měřítko výkresu je 1:4</w:t>
      </w:r>
    </w:p>
    <w:p w14:paraId="60F13AAE" w14:textId="00441CAB" w:rsidR="002B1EF4" w:rsidRDefault="002B1EF4" w:rsidP="002B1EF4">
      <w:pPr>
        <w:pStyle w:val="Odstavecseseznamem"/>
        <w:numPr>
          <w:ilvl w:val="1"/>
          <w:numId w:val="21"/>
        </w:numPr>
        <w:ind w:left="1434" w:hanging="357"/>
        <w:contextualSpacing w:val="0"/>
      </w:pPr>
      <w:r>
        <w:t>Výkres obsahuje chráněné a důvěrné informace. Informace ve výkresu obsažené jsou majetkem ITRES RESEARCH Limited. Vytváření kopií výkresu nebo jeho částí je bez písemného povolení ITRES RESEARCH Limited zakázáno.</w:t>
      </w:r>
    </w:p>
    <w:p w14:paraId="454DA330" w14:textId="3BE84C49" w:rsidR="00E31B7B" w:rsidRDefault="00AC2B59" w:rsidP="00931F42">
      <w:pPr>
        <w:pStyle w:val="Odstavecseseznamem"/>
        <w:numPr>
          <w:ilvl w:val="0"/>
          <w:numId w:val="21"/>
        </w:numPr>
        <w:ind w:left="425" w:hanging="425"/>
        <w:contextualSpacing w:val="0"/>
      </w:pPr>
      <w:r>
        <w:t>Redukční plát</w:t>
      </w:r>
      <w:r w:rsidR="00931F42" w:rsidRPr="00931F42">
        <w:t xml:space="preserve"> pro snímací otvor, v němž se předpokládá provozování předmětu koupě společně se senzorem TASI </w:t>
      </w:r>
      <w:r w:rsidR="00931F42">
        <w:t>600</w:t>
      </w:r>
    </w:p>
    <w:p w14:paraId="4E7A3397" w14:textId="77777777" w:rsidR="00E31B7B" w:rsidRDefault="00E31B7B" w:rsidP="00E31B7B">
      <w:pPr>
        <w:ind w:left="720" w:firstLine="0"/>
      </w:pPr>
      <w:r>
        <w:t xml:space="preserve">Ve výkresu jsou obsaženy následující popisky a informace. </w:t>
      </w:r>
    </w:p>
    <w:p w14:paraId="09102749" w14:textId="5DF54952" w:rsidR="00931F42" w:rsidRDefault="00931F42" w:rsidP="00EB3B69">
      <w:pPr>
        <w:pStyle w:val="Odstavecseseznamem"/>
        <w:numPr>
          <w:ilvl w:val="1"/>
          <w:numId w:val="21"/>
        </w:numPr>
        <w:ind w:left="1434" w:hanging="357"/>
        <w:contextualSpacing w:val="0"/>
      </w:pPr>
      <w:r>
        <w:t xml:space="preserve">Rozměry jsou uvedeny v milimetrech </w:t>
      </w:r>
    </w:p>
    <w:p w14:paraId="08D7CC7C" w14:textId="6F704279" w:rsidR="00E31B7B" w:rsidRDefault="00E31B7B" w:rsidP="00E31B7B">
      <w:pPr>
        <w:pStyle w:val="Odstavecseseznamem"/>
        <w:numPr>
          <w:ilvl w:val="0"/>
          <w:numId w:val="21"/>
        </w:numPr>
        <w:ind w:left="425" w:hanging="425"/>
        <w:contextualSpacing w:val="0"/>
      </w:pPr>
      <w:r>
        <w:t xml:space="preserve">Přibližné rozměry snímacích otvorů </w:t>
      </w:r>
    </w:p>
    <w:p w14:paraId="59CC6AD1" w14:textId="3DD4259A" w:rsidR="00E31B7B" w:rsidRDefault="00E31B7B" w:rsidP="00E31B7B">
      <w:pPr>
        <w:ind w:left="720" w:firstLine="0"/>
      </w:pPr>
      <w:r>
        <w:t xml:space="preserve">Ve výkresu jsou obsaženy následující popisky a informace </w:t>
      </w:r>
    </w:p>
    <w:p w14:paraId="0602453C" w14:textId="77777777" w:rsidR="00931F42" w:rsidRDefault="00931F42" w:rsidP="00E31B7B">
      <w:pPr>
        <w:pStyle w:val="Odstavecseseznamem"/>
        <w:numPr>
          <w:ilvl w:val="1"/>
          <w:numId w:val="21"/>
        </w:numPr>
        <w:contextualSpacing w:val="0"/>
      </w:pPr>
      <w:r>
        <w:t xml:space="preserve">Rozměry jsou uvedeny v milimetrech </w:t>
      </w:r>
    </w:p>
    <w:p w14:paraId="122AAF7E" w14:textId="60570907" w:rsidR="00E31B7B" w:rsidRDefault="00E31B7B" w:rsidP="00E31B7B">
      <w:pPr>
        <w:pStyle w:val="Odstavecseseznamem"/>
        <w:numPr>
          <w:ilvl w:val="1"/>
          <w:numId w:val="21"/>
        </w:numPr>
        <w:contextualSpacing w:val="0"/>
      </w:pPr>
      <w:r>
        <w:t>Nápis: „pouze pro informaci“</w:t>
      </w:r>
    </w:p>
    <w:p w14:paraId="74A05038" w14:textId="4690EBA6" w:rsidR="00E31B7B" w:rsidRDefault="00E31B7B" w:rsidP="00E31B7B">
      <w:pPr>
        <w:pStyle w:val="Odstavecseseznamem"/>
        <w:numPr>
          <w:ilvl w:val="1"/>
          <w:numId w:val="21"/>
        </w:numPr>
        <w:contextualSpacing w:val="0"/>
      </w:pPr>
      <w:r>
        <w:t xml:space="preserve">Popis </w:t>
      </w:r>
      <w:r w:rsidR="00931F42">
        <w:t>řezů</w:t>
      </w:r>
    </w:p>
    <w:p w14:paraId="6EBA32B6" w14:textId="1CEBFB8F" w:rsidR="00DA7E4F" w:rsidRPr="006F6BBE" w:rsidRDefault="00C40524" w:rsidP="006A0148">
      <w:pPr>
        <w:ind w:left="0" w:firstLine="0"/>
        <w:rPr>
          <w:rFonts w:cs="Arial"/>
          <w:sz w:val="21"/>
          <w:szCs w:val="21"/>
        </w:rPr>
      </w:pPr>
      <w:r>
        <w:rPr>
          <w:rFonts w:cs="Arial"/>
          <w:b/>
          <w:smallCaps/>
          <w:spacing w:val="32"/>
          <w:sz w:val="21"/>
          <w:szCs w:val="21"/>
        </w:rPr>
        <w:br w:type="page"/>
      </w:r>
      <w:r w:rsidR="004A663B" w:rsidRPr="004A663B">
        <w:rPr>
          <w:rFonts w:cs="Arial"/>
          <w:b/>
          <w:smallCaps/>
          <w:spacing w:val="32"/>
          <w:sz w:val="21"/>
          <w:szCs w:val="21"/>
        </w:rPr>
        <w:lastRenderedPageBreak/>
        <w:t>Příloha č. 3: Vymezení předmětu koupě, jeho součástí a příslušenství a požadavky na jeho instalaci</w:t>
      </w:r>
    </w:p>
    <w:p w14:paraId="78385F15" w14:textId="77777777" w:rsidR="00DA7E4F" w:rsidRPr="006F6BBE" w:rsidRDefault="00DA7E4F" w:rsidP="00DA7E4F">
      <w:pPr>
        <w:pStyle w:val="Zhlav"/>
        <w:rPr>
          <w:rFonts w:cs="Arial"/>
          <w:b/>
          <w:bCs/>
          <w:color w:val="86B918"/>
          <w:sz w:val="21"/>
          <w:szCs w:val="21"/>
        </w:rPr>
      </w:pPr>
      <w:r w:rsidRPr="006F6BBE">
        <w:rPr>
          <w:rFonts w:cs="Arial"/>
          <w:b/>
          <w:bCs/>
          <w:color w:val="86B918"/>
          <w:sz w:val="21"/>
          <w:szCs w:val="21"/>
        </w:rPr>
        <w:t>_______________________________________________________________________</w:t>
      </w:r>
      <w:r w:rsidR="00345806" w:rsidRPr="006F6BBE">
        <w:rPr>
          <w:rFonts w:cs="Arial"/>
          <w:b/>
          <w:bCs/>
          <w:color w:val="86B918"/>
          <w:sz w:val="21"/>
          <w:szCs w:val="21"/>
        </w:rPr>
        <w:t>____</w:t>
      </w:r>
      <w:r w:rsidRPr="006F6BBE">
        <w:rPr>
          <w:rFonts w:cs="Arial"/>
          <w:b/>
          <w:bCs/>
          <w:color w:val="86B918"/>
          <w:sz w:val="21"/>
          <w:szCs w:val="21"/>
        </w:rPr>
        <w:t>__</w:t>
      </w:r>
    </w:p>
    <w:p w14:paraId="25A4A948" w14:textId="77777777" w:rsidR="00D72525" w:rsidRDefault="00D72525" w:rsidP="00D72525">
      <w:pPr>
        <w:spacing w:before="0" w:after="0"/>
      </w:pPr>
    </w:p>
    <w:p w14:paraId="38FF045A" w14:textId="77777777" w:rsidR="00D72525" w:rsidRPr="00B0510A" w:rsidRDefault="00D72525" w:rsidP="00C77218">
      <w:pPr>
        <w:spacing w:before="0" w:after="0"/>
        <w:ind w:left="0" w:firstLine="0"/>
        <w:rPr>
          <w:sz w:val="21"/>
          <w:szCs w:val="21"/>
        </w:rPr>
      </w:pPr>
      <w:r w:rsidRPr="00B0510A">
        <w:rPr>
          <w:sz w:val="21"/>
          <w:szCs w:val="21"/>
        </w:rPr>
        <w:t>Předmět koupě vyhoví následujícím technickým parametrům:</w:t>
      </w:r>
    </w:p>
    <w:p w14:paraId="2A56B854" w14:textId="77777777" w:rsidR="00A11A99" w:rsidRPr="00B0510A" w:rsidRDefault="00A11A99" w:rsidP="00D72525">
      <w:pPr>
        <w:spacing w:before="0" w:after="0"/>
        <w:rPr>
          <w:sz w:val="21"/>
          <w:szCs w:val="21"/>
        </w:rPr>
      </w:pPr>
    </w:p>
    <w:p w14:paraId="5BEA3ADE" w14:textId="77777777" w:rsidR="00C77218" w:rsidRPr="00B0510A" w:rsidRDefault="00C77218" w:rsidP="00D72525">
      <w:pPr>
        <w:spacing w:before="0" w:after="0"/>
        <w:rPr>
          <w:sz w:val="21"/>
          <w:szCs w:val="21"/>
        </w:rPr>
      </w:pPr>
    </w:p>
    <w:p w14:paraId="43E13402" w14:textId="220AB11A" w:rsidR="00BA1F2B" w:rsidRPr="00B0510A" w:rsidRDefault="007D2332" w:rsidP="00D72525">
      <w:pPr>
        <w:spacing w:before="0" w:after="0"/>
        <w:rPr>
          <w:b/>
          <w:sz w:val="21"/>
          <w:szCs w:val="21"/>
          <w:u w:val="single"/>
        </w:rPr>
      </w:pPr>
      <w:r w:rsidRPr="00B0510A">
        <w:rPr>
          <w:b/>
          <w:sz w:val="21"/>
          <w:szCs w:val="21"/>
          <w:u w:val="single"/>
        </w:rPr>
        <w:t>Letecký full-waveform laserový skener</w:t>
      </w:r>
      <w:r w:rsidR="00023BE5" w:rsidRPr="00B0510A">
        <w:rPr>
          <w:b/>
          <w:sz w:val="21"/>
          <w:szCs w:val="21"/>
          <w:u w:val="single"/>
        </w:rPr>
        <w:t xml:space="preserve"> </w:t>
      </w:r>
    </w:p>
    <w:p w14:paraId="31951701" w14:textId="77777777" w:rsidR="006525FC" w:rsidRPr="00B0510A" w:rsidRDefault="006525FC" w:rsidP="00D72525">
      <w:pPr>
        <w:spacing w:before="0" w:after="0"/>
        <w:rPr>
          <w:b/>
          <w:sz w:val="21"/>
          <w:szCs w:val="21"/>
          <w:u w:val="single"/>
        </w:rPr>
      </w:pPr>
    </w:p>
    <w:p w14:paraId="3FA058E1" w14:textId="77777777" w:rsidR="00C77218" w:rsidRPr="00B0510A" w:rsidRDefault="00C77218" w:rsidP="00D72525">
      <w:pPr>
        <w:spacing w:before="0" w:after="0"/>
        <w:rPr>
          <w:sz w:val="21"/>
          <w:szCs w:val="21"/>
        </w:rPr>
      </w:pPr>
      <w:r w:rsidRPr="00B0510A">
        <w:rPr>
          <w:sz w:val="21"/>
          <w:szCs w:val="21"/>
          <w:u w:val="single"/>
        </w:rPr>
        <w:t>Výrobce:</w:t>
      </w:r>
      <w:r w:rsidRPr="00B0510A">
        <w:rPr>
          <w:sz w:val="21"/>
          <w:szCs w:val="21"/>
        </w:rPr>
        <w:t xml:space="preserve"> </w:t>
      </w:r>
      <w:r w:rsidR="00A372A9" w:rsidRPr="00B0510A">
        <w:rPr>
          <w:sz w:val="21"/>
          <w:szCs w:val="21"/>
          <w:highlight w:val="yellow"/>
        </w:rPr>
        <w:t>…</w:t>
      </w:r>
    </w:p>
    <w:p w14:paraId="057E8F93" w14:textId="77777777" w:rsidR="006337C6" w:rsidRPr="00B0510A" w:rsidRDefault="006337C6" w:rsidP="00D72525">
      <w:pPr>
        <w:spacing w:before="0" w:after="0"/>
        <w:rPr>
          <w:sz w:val="21"/>
          <w:szCs w:val="21"/>
          <w:u w:val="single"/>
        </w:rPr>
      </w:pPr>
    </w:p>
    <w:p w14:paraId="6356BA17" w14:textId="284B242E" w:rsidR="00D72525" w:rsidRPr="00B0510A" w:rsidRDefault="002551CB" w:rsidP="00023BE5">
      <w:pPr>
        <w:spacing w:before="0" w:after="0"/>
        <w:rPr>
          <w:sz w:val="21"/>
          <w:szCs w:val="21"/>
          <w:u w:val="single"/>
        </w:rPr>
      </w:pPr>
      <w:r>
        <w:rPr>
          <w:sz w:val="21"/>
          <w:szCs w:val="21"/>
          <w:u w:val="single"/>
        </w:rPr>
        <w:t>Tovární označení</w:t>
      </w:r>
      <w:r w:rsidR="00C77218" w:rsidRPr="00B0510A">
        <w:rPr>
          <w:sz w:val="21"/>
          <w:szCs w:val="21"/>
          <w:u w:val="single"/>
        </w:rPr>
        <w:t>:</w:t>
      </w:r>
      <w:r w:rsidR="00C77218" w:rsidRPr="00B0510A">
        <w:rPr>
          <w:sz w:val="21"/>
          <w:szCs w:val="21"/>
        </w:rPr>
        <w:t xml:space="preserve"> </w:t>
      </w:r>
      <w:r w:rsidR="00A372A9" w:rsidRPr="00B0510A">
        <w:rPr>
          <w:sz w:val="21"/>
          <w:szCs w:val="21"/>
          <w:highlight w:val="yellow"/>
        </w:rPr>
        <w:t>…</w:t>
      </w:r>
    </w:p>
    <w:p w14:paraId="112DED55" w14:textId="2239A3B8" w:rsidR="007D2332" w:rsidRDefault="007D2332" w:rsidP="008A61D0">
      <w:pPr>
        <w:spacing w:before="0" w:after="0" w:line="360" w:lineRule="auto"/>
        <w:rPr>
          <w:sz w:val="21"/>
          <w:szCs w:val="21"/>
        </w:rPr>
      </w:pPr>
    </w:p>
    <w:p w14:paraId="7E9C4E89" w14:textId="4A0930CD" w:rsidR="00DD3E34" w:rsidRPr="00DD3E34" w:rsidRDefault="00407A1C" w:rsidP="0064206D">
      <w:pPr>
        <w:numPr>
          <w:ilvl w:val="1"/>
          <w:numId w:val="22"/>
        </w:numPr>
        <w:ind w:left="567" w:hanging="567"/>
        <w:rPr>
          <w:rFonts w:cs="Arial"/>
          <w:sz w:val="21"/>
          <w:szCs w:val="21"/>
        </w:rPr>
      </w:pPr>
      <w:r>
        <w:rPr>
          <w:rFonts w:cs="Arial"/>
          <w:sz w:val="21"/>
          <w:szCs w:val="21"/>
        </w:rPr>
        <w:t xml:space="preserve">Systém </w:t>
      </w:r>
      <w:r w:rsidR="00DD3E34" w:rsidRPr="00DD3E34">
        <w:rPr>
          <w:rFonts w:cs="Arial"/>
          <w:sz w:val="21"/>
          <w:szCs w:val="21"/>
        </w:rPr>
        <w:t xml:space="preserve">bude </w:t>
      </w:r>
      <w:r w:rsidR="00DD3E34" w:rsidRPr="006A59FB">
        <w:rPr>
          <w:rFonts w:cs="Arial"/>
          <w:b/>
          <w:sz w:val="21"/>
          <w:szCs w:val="21"/>
        </w:rPr>
        <w:t>konstruovaný pro použití v letadle</w:t>
      </w:r>
    </w:p>
    <w:p w14:paraId="4D7DD0A2" w14:textId="046F861F" w:rsidR="00DD3E34" w:rsidRDefault="00407A1C" w:rsidP="0064206D">
      <w:pPr>
        <w:numPr>
          <w:ilvl w:val="1"/>
          <w:numId w:val="22"/>
        </w:numPr>
        <w:ind w:left="567" w:hanging="567"/>
        <w:rPr>
          <w:rFonts w:cs="Arial"/>
          <w:sz w:val="21"/>
          <w:szCs w:val="21"/>
        </w:rPr>
      </w:pPr>
      <w:r>
        <w:rPr>
          <w:rFonts w:cs="Arial"/>
          <w:sz w:val="21"/>
          <w:szCs w:val="21"/>
        </w:rPr>
        <w:t>Systém b</w:t>
      </w:r>
      <w:r w:rsidR="00DD3E34" w:rsidRPr="00DD3E34">
        <w:rPr>
          <w:rFonts w:cs="Arial"/>
          <w:sz w:val="21"/>
          <w:szCs w:val="21"/>
        </w:rPr>
        <w:t xml:space="preserve">ude splňovat </w:t>
      </w:r>
      <w:r w:rsidR="00DD3E34" w:rsidRPr="006A59FB">
        <w:rPr>
          <w:rFonts w:cs="Arial"/>
          <w:b/>
          <w:sz w:val="21"/>
          <w:szCs w:val="21"/>
        </w:rPr>
        <w:t>bezpečnostní normy</w:t>
      </w:r>
      <w:r w:rsidR="00DD3E34" w:rsidRPr="00DD3E34">
        <w:rPr>
          <w:rFonts w:cs="Arial"/>
          <w:sz w:val="21"/>
          <w:szCs w:val="21"/>
        </w:rPr>
        <w:t xml:space="preserve"> pro snímání dat z</w:t>
      </w:r>
      <w:r w:rsidR="001E6DFB">
        <w:rPr>
          <w:rFonts w:cs="Arial"/>
          <w:sz w:val="21"/>
          <w:szCs w:val="21"/>
        </w:rPr>
        <w:t> </w:t>
      </w:r>
      <w:r w:rsidR="00DD3E34" w:rsidRPr="00DD3E34">
        <w:rPr>
          <w:rFonts w:cs="Arial"/>
          <w:sz w:val="21"/>
          <w:szCs w:val="21"/>
        </w:rPr>
        <w:t>letadla</w:t>
      </w:r>
    </w:p>
    <w:p w14:paraId="753AA312" w14:textId="78658C6B" w:rsidR="001E6DFB" w:rsidRDefault="001E6DFB" w:rsidP="001E6DFB">
      <w:pPr>
        <w:pStyle w:val="Odstavecseseznamem"/>
        <w:numPr>
          <w:ilvl w:val="1"/>
          <w:numId w:val="22"/>
        </w:numPr>
        <w:ind w:left="567" w:hanging="567"/>
        <w:contextualSpacing w:val="0"/>
        <w:rPr>
          <w:rFonts w:cs="Arial"/>
          <w:b/>
          <w:sz w:val="21"/>
          <w:szCs w:val="21"/>
        </w:rPr>
      </w:pPr>
      <w:r>
        <w:rPr>
          <w:rFonts w:cs="Arial"/>
          <w:b/>
          <w:sz w:val="21"/>
          <w:szCs w:val="21"/>
        </w:rPr>
        <w:t xml:space="preserve">Operovatelnost </w:t>
      </w:r>
      <w:r w:rsidR="00407A1C">
        <w:rPr>
          <w:rFonts w:cs="Arial"/>
          <w:b/>
          <w:sz w:val="21"/>
          <w:szCs w:val="21"/>
        </w:rPr>
        <w:t>systému</w:t>
      </w:r>
    </w:p>
    <w:p w14:paraId="0050E519" w14:textId="53B4E99C" w:rsidR="00407A1C" w:rsidRDefault="001E6DFB" w:rsidP="001E6DFB">
      <w:pPr>
        <w:pStyle w:val="Odstavecseseznamem"/>
        <w:numPr>
          <w:ilvl w:val="2"/>
          <w:numId w:val="22"/>
        </w:numPr>
        <w:ind w:left="567" w:hanging="567"/>
        <w:contextualSpacing w:val="0"/>
        <w:rPr>
          <w:rFonts w:cs="Arial"/>
          <w:sz w:val="21"/>
          <w:szCs w:val="21"/>
        </w:rPr>
      </w:pPr>
      <w:r w:rsidRPr="0064206D">
        <w:rPr>
          <w:rFonts w:cs="Arial"/>
          <w:sz w:val="21"/>
          <w:szCs w:val="21"/>
        </w:rPr>
        <w:t xml:space="preserve">Pořizování dat </w:t>
      </w:r>
      <w:r w:rsidR="00407A1C">
        <w:rPr>
          <w:rFonts w:cs="Arial"/>
          <w:sz w:val="21"/>
          <w:szCs w:val="21"/>
        </w:rPr>
        <w:t>bude</w:t>
      </w:r>
      <w:r w:rsidRPr="0064206D">
        <w:rPr>
          <w:rFonts w:cs="Arial"/>
          <w:sz w:val="21"/>
          <w:szCs w:val="21"/>
        </w:rPr>
        <w:t xml:space="preserve"> </w:t>
      </w:r>
      <w:r w:rsidR="00407A1C">
        <w:rPr>
          <w:rFonts w:cs="Arial"/>
          <w:sz w:val="21"/>
          <w:szCs w:val="21"/>
        </w:rPr>
        <w:t>možné alespoň od výšky 300 m nad povrchem.</w:t>
      </w:r>
    </w:p>
    <w:p w14:paraId="658EE7CB" w14:textId="694F6058" w:rsidR="001E6DFB" w:rsidRDefault="00407A1C" w:rsidP="001E6DFB">
      <w:pPr>
        <w:pStyle w:val="Odstavecseseznamem"/>
        <w:numPr>
          <w:ilvl w:val="2"/>
          <w:numId w:val="22"/>
        </w:numPr>
        <w:ind w:left="567" w:hanging="567"/>
        <w:contextualSpacing w:val="0"/>
        <w:rPr>
          <w:rFonts w:cs="Arial"/>
          <w:sz w:val="21"/>
          <w:szCs w:val="21"/>
        </w:rPr>
      </w:pPr>
      <w:r w:rsidRPr="0064206D">
        <w:rPr>
          <w:rFonts w:cs="Arial"/>
          <w:sz w:val="21"/>
          <w:szCs w:val="21"/>
        </w:rPr>
        <w:t xml:space="preserve">Pořizování dat </w:t>
      </w:r>
      <w:r>
        <w:rPr>
          <w:rFonts w:cs="Arial"/>
          <w:sz w:val="21"/>
          <w:szCs w:val="21"/>
        </w:rPr>
        <w:t>bude</w:t>
      </w:r>
      <w:r w:rsidRPr="0064206D">
        <w:rPr>
          <w:rFonts w:cs="Arial"/>
          <w:sz w:val="21"/>
          <w:szCs w:val="21"/>
        </w:rPr>
        <w:t xml:space="preserve"> v letadle bez přetlakové kabiny </w:t>
      </w:r>
      <w:r>
        <w:rPr>
          <w:rFonts w:cs="Arial"/>
          <w:sz w:val="21"/>
          <w:szCs w:val="21"/>
        </w:rPr>
        <w:t>možné alespoň</w:t>
      </w:r>
      <w:r w:rsidR="001E6DFB" w:rsidRPr="0064206D">
        <w:rPr>
          <w:rFonts w:cs="Arial"/>
          <w:sz w:val="21"/>
          <w:szCs w:val="21"/>
        </w:rPr>
        <w:t xml:space="preserve"> </w:t>
      </w:r>
      <w:r w:rsidR="00886FEC">
        <w:rPr>
          <w:rFonts w:cs="Arial"/>
          <w:sz w:val="21"/>
          <w:szCs w:val="21"/>
        </w:rPr>
        <w:t xml:space="preserve">do letové výšky 4000 m </w:t>
      </w:r>
      <w:r w:rsidR="001E6DFB" w:rsidRPr="0064206D">
        <w:rPr>
          <w:rFonts w:cs="Arial"/>
          <w:sz w:val="21"/>
          <w:szCs w:val="21"/>
        </w:rPr>
        <w:t xml:space="preserve">n.m. </w:t>
      </w:r>
    </w:p>
    <w:p w14:paraId="4B4C97E5" w14:textId="79BBF011" w:rsidR="001E6DFB" w:rsidRPr="00DD7491" w:rsidRDefault="001E6DFB" w:rsidP="001E6DFB">
      <w:pPr>
        <w:pStyle w:val="Odstavecseseznamem"/>
        <w:numPr>
          <w:ilvl w:val="2"/>
          <w:numId w:val="22"/>
        </w:numPr>
        <w:ind w:left="567" w:hanging="567"/>
        <w:contextualSpacing w:val="0"/>
        <w:rPr>
          <w:rFonts w:cs="Arial"/>
          <w:sz w:val="21"/>
          <w:szCs w:val="21"/>
        </w:rPr>
      </w:pPr>
      <w:r w:rsidRPr="00DD7491">
        <w:rPr>
          <w:rFonts w:cs="Arial"/>
          <w:sz w:val="21"/>
          <w:szCs w:val="21"/>
        </w:rPr>
        <w:t xml:space="preserve">Minimální výška nad povrchem, ze které </w:t>
      </w:r>
      <w:r w:rsidR="005E3BB3" w:rsidRPr="00DD7491">
        <w:rPr>
          <w:rFonts w:cs="Arial"/>
          <w:sz w:val="21"/>
          <w:szCs w:val="21"/>
        </w:rPr>
        <w:t xml:space="preserve">lze systémem </w:t>
      </w:r>
      <w:r w:rsidRPr="00DD7491">
        <w:rPr>
          <w:rFonts w:cs="Arial"/>
          <w:sz w:val="21"/>
          <w:szCs w:val="21"/>
        </w:rPr>
        <w:t xml:space="preserve">pořizovat data pro terč </w:t>
      </w:r>
      <w:r w:rsidR="005E3BB3" w:rsidRPr="00DD7491">
        <w:rPr>
          <w:rFonts w:cs="Arial"/>
          <w:sz w:val="21"/>
          <w:szCs w:val="21"/>
        </w:rPr>
        <w:t>o odrazivosti 20%</w:t>
      </w:r>
      <w:r w:rsidR="009A2918" w:rsidRPr="00DD7491">
        <w:rPr>
          <w:rFonts w:cs="Arial"/>
          <w:sz w:val="21"/>
          <w:szCs w:val="21"/>
        </w:rPr>
        <w:t xml:space="preserve"> je</w:t>
      </w:r>
      <w:r w:rsidRPr="00DD7491">
        <w:rPr>
          <w:rFonts w:cs="Arial"/>
          <w:sz w:val="21"/>
          <w:szCs w:val="21"/>
        </w:rPr>
        <w:t xml:space="preserve"> 3500 m</w:t>
      </w:r>
      <w:r w:rsidR="009A2918" w:rsidRPr="00DD7491">
        <w:rPr>
          <w:rFonts w:cs="Arial"/>
          <w:sz w:val="21"/>
          <w:szCs w:val="21"/>
        </w:rPr>
        <w:t xml:space="preserve"> nad povrchem.  </w:t>
      </w:r>
    </w:p>
    <w:p w14:paraId="6EF0CA14" w14:textId="1B94183A" w:rsidR="001E6DFB" w:rsidRPr="0064206D" w:rsidRDefault="001E6DFB" w:rsidP="001E6DFB">
      <w:pPr>
        <w:pStyle w:val="Odstavecseseznamem"/>
        <w:numPr>
          <w:ilvl w:val="2"/>
          <w:numId w:val="22"/>
        </w:numPr>
        <w:ind w:left="567" w:hanging="567"/>
        <w:contextualSpacing w:val="0"/>
        <w:rPr>
          <w:rFonts w:cs="Arial"/>
          <w:sz w:val="21"/>
          <w:szCs w:val="21"/>
        </w:rPr>
      </w:pPr>
      <w:r w:rsidRPr="0064206D">
        <w:rPr>
          <w:rFonts w:cs="Arial"/>
          <w:sz w:val="21"/>
          <w:szCs w:val="21"/>
        </w:rPr>
        <w:t>Min</w:t>
      </w:r>
      <w:r w:rsidR="00820783">
        <w:rPr>
          <w:rFonts w:cs="Arial"/>
          <w:sz w:val="21"/>
          <w:szCs w:val="21"/>
        </w:rPr>
        <w:t>imální rozsah operačních teplot je</w:t>
      </w:r>
      <w:r w:rsidRPr="0064206D">
        <w:rPr>
          <w:rFonts w:cs="Arial"/>
          <w:sz w:val="21"/>
          <w:szCs w:val="21"/>
        </w:rPr>
        <w:t xml:space="preserve"> </w:t>
      </w:r>
      <w:r w:rsidR="00A01890">
        <w:rPr>
          <w:rFonts w:cs="Arial"/>
          <w:sz w:val="21"/>
          <w:szCs w:val="21"/>
        </w:rPr>
        <w:t>od 0°C do</w:t>
      </w:r>
      <w:r w:rsidRPr="0064206D">
        <w:rPr>
          <w:rFonts w:cs="Arial"/>
          <w:sz w:val="21"/>
          <w:szCs w:val="21"/>
        </w:rPr>
        <w:t xml:space="preserve"> 35°C</w:t>
      </w:r>
    </w:p>
    <w:p w14:paraId="5FF9A3F6" w14:textId="5777AD0B" w:rsidR="0064206D" w:rsidRPr="0064206D" w:rsidRDefault="006F6271" w:rsidP="0064206D">
      <w:pPr>
        <w:pStyle w:val="Odstavecseseznamem"/>
        <w:numPr>
          <w:ilvl w:val="1"/>
          <w:numId w:val="22"/>
        </w:numPr>
        <w:ind w:left="567" w:hanging="567"/>
        <w:contextualSpacing w:val="0"/>
        <w:rPr>
          <w:rFonts w:cs="Arial"/>
          <w:b/>
          <w:sz w:val="21"/>
          <w:szCs w:val="21"/>
        </w:rPr>
      </w:pPr>
      <w:r>
        <w:rPr>
          <w:rFonts w:cs="Arial"/>
          <w:b/>
          <w:sz w:val="21"/>
          <w:szCs w:val="21"/>
        </w:rPr>
        <w:t>Získaná data</w:t>
      </w:r>
    </w:p>
    <w:p w14:paraId="5F30D1F3" w14:textId="0D069D2A" w:rsidR="0064206D" w:rsidRPr="00DD3E34" w:rsidRDefault="00A21617" w:rsidP="0064206D">
      <w:pPr>
        <w:numPr>
          <w:ilvl w:val="2"/>
          <w:numId w:val="22"/>
        </w:numPr>
        <w:ind w:left="567" w:hanging="567"/>
        <w:rPr>
          <w:rFonts w:cs="Arial"/>
          <w:sz w:val="21"/>
          <w:szCs w:val="21"/>
        </w:rPr>
      </w:pPr>
      <w:r>
        <w:rPr>
          <w:rFonts w:cs="Arial"/>
          <w:sz w:val="21"/>
          <w:szCs w:val="21"/>
        </w:rPr>
        <w:t xml:space="preserve">Systém </w:t>
      </w:r>
      <w:r w:rsidR="0064206D" w:rsidRPr="00DD3E34">
        <w:rPr>
          <w:rFonts w:cs="Arial"/>
          <w:sz w:val="21"/>
          <w:szCs w:val="21"/>
        </w:rPr>
        <w:t>umožní Full-waveform digitalizace odraženého signálu bez omezení počtu odrazů</w:t>
      </w:r>
    </w:p>
    <w:p w14:paraId="6EF339A8" w14:textId="0F793ABD" w:rsidR="0064206D" w:rsidRPr="00DD3E34" w:rsidRDefault="0064206D" w:rsidP="0064206D">
      <w:pPr>
        <w:numPr>
          <w:ilvl w:val="2"/>
          <w:numId w:val="22"/>
        </w:numPr>
        <w:ind w:left="567" w:hanging="567"/>
        <w:rPr>
          <w:rFonts w:cs="Arial"/>
          <w:sz w:val="21"/>
          <w:szCs w:val="21"/>
        </w:rPr>
      </w:pPr>
      <w:r w:rsidRPr="00DD3E34">
        <w:rPr>
          <w:rFonts w:cs="Arial"/>
          <w:sz w:val="21"/>
          <w:szCs w:val="21"/>
        </w:rPr>
        <w:t>Minimální průměrný počet bodů na 1 m</w:t>
      </w:r>
      <w:r w:rsidRPr="0064206D">
        <w:rPr>
          <w:rFonts w:cs="Arial"/>
          <w:sz w:val="21"/>
          <w:szCs w:val="21"/>
          <w:vertAlign w:val="superscript"/>
        </w:rPr>
        <w:t>2</w:t>
      </w:r>
      <w:r w:rsidRPr="00DD3E34">
        <w:rPr>
          <w:rFonts w:cs="Arial"/>
          <w:sz w:val="21"/>
          <w:szCs w:val="21"/>
        </w:rPr>
        <w:t xml:space="preserve">, kterého </w:t>
      </w:r>
      <w:r w:rsidR="00A21617">
        <w:rPr>
          <w:rFonts w:cs="Arial"/>
          <w:sz w:val="21"/>
          <w:szCs w:val="21"/>
        </w:rPr>
        <w:t xml:space="preserve">lze systémem </w:t>
      </w:r>
      <w:r w:rsidRPr="00DD3E34">
        <w:rPr>
          <w:rFonts w:cs="Arial"/>
          <w:sz w:val="21"/>
          <w:szCs w:val="21"/>
        </w:rPr>
        <w:t>dosáhnout z výšky 2000m nad povrchem při rychlosti 110kn a pro zorný úhel (FOV) 45°: 2 body</w:t>
      </w:r>
    </w:p>
    <w:p w14:paraId="302096D1" w14:textId="20C6D0D0" w:rsidR="0064206D" w:rsidRDefault="0064206D" w:rsidP="0064206D">
      <w:pPr>
        <w:pStyle w:val="Odstavecseseznamem"/>
        <w:numPr>
          <w:ilvl w:val="1"/>
          <w:numId w:val="22"/>
        </w:numPr>
        <w:ind w:left="567" w:hanging="567"/>
        <w:contextualSpacing w:val="0"/>
        <w:rPr>
          <w:rFonts w:cs="Arial"/>
          <w:b/>
          <w:sz w:val="21"/>
          <w:szCs w:val="21"/>
        </w:rPr>
      </w:pPr>
      <w:r>
        <w:rPr>
          <w:rFonts w:cs="Arial"/>
          <w:b/>
          <w:sz w:val="21"/>
          <w:szCs w:val="21"/>
        </w:rPr>
        <w:t xml:space="preserve">Rozměry a </w:t>
      </w:r>
      <w:r w:rsidR="00886FEC">
        <w:rPr>
          <w:rFonts w:cs="Arial"/>
          <w:b/>
          <w:sz w:val="21"/>
          <w:szCs w:val="21"/>
        </w:rPr>
        <w:t>hmotnost</w:t>
      </w:r>
      <w:r>
        <w:rPr>
          <w:rFonts w:cs="Arial"/>
          <w:b/>
          <w:sz w:val="21"/>
          <w:szCs w:val="21"/>
        </w:rPr>
        <w:t xml:space="preserve"> </w:t>
      </w:r>
    </w:p>
    <w:p w14:paraId="57B97FB2" w14:textId="533D0040" w:rsidR="0064206D" w:rsidRPr="00C55655" w:rsidRDefault="0064206D" w:rsidP="00C55655">
      <w:pPr>
        <w:pStyle w:val="Odstavecseseznamem"/>
        <w:numPr>
          <w:ilvl w:val="2"/>
          <w:numId w:val="22"/>
        </w:numPr>
        <w:ind w:left="567" w:hanging="567"/>
        <w:contextualSpacing w:val="0"/>
        <w:rPr>
          <w:rFonts w:cs="Arial"/>
          <w:sz w:val="21"/>
          <w:szCs w:val="21"/>
        </w:rPr>
      </w:pPr>
      <w:r w:rsidRPr="00C55655">
        <w:rPr>
          <w:rFonts w:cs="Arial"/>
          <w:sz w:val="21"/>
          <w:szCs w:val="21"/>
        </w:rPr>
        <w:t xml:space="preserve">Maximální rozměry senzorické hlavy: </w:t>
      </w:r>
      <w:r w:rsidR="00C55655" w:rsidRPr="00C55655">
        <w:rPr>
          <w:rFonts w:cs="Arial"/>
          <w:sz w:val="21"/>
          <w:szCs w:val="21"/>
        </w:rPr>
        <w:t xml:space="preserve">Délka </w:t>
      </w:r>
      <w:r w:rsidRPr="00C55655">
        <w:rPr>
          <w:rFonts w:cs="Arial"/>
          <w:sz w:val="21"/>
          <w:szCs w:val="21"/>
        </w:rPr>
        <w:t>50</w:t>
      </w:r>
      <w:r w:rsidR="00C55655" w:rsidRPr="00C55655">
        <w:rPr>
          <w:rFonts w:cs="Arial"/>
          <w:sz w:val="21"/>
          <w:szCs w:val="21"/>
        </w:rPr>
        <w:t xml:space="preserve"> cm, šířka </w:t>
      </w:r>
      <w:r w:rsidR="00C55655">
        <w:rPr>
          <w:rFonts w:cs="Arial"/>
          <w:sz w:val="21"/>
          <w:szCs w:val="21"/>
        </w:rPr>
        <w:t xml:space="preserve">40 cm a výška 30 </w:t>
      </w:r>
      <w:r w:rsidRPr="00C55655">
        <w:rPr>
          <w:rFonts w:cs="Arial"/>
          <w:sz w:val="21"/>
          <w:szCs w:val="21"/>
        </w:rPr>
        <w:t>cm</w:t>
      </w:r>
    </w:p>
    <w:p w14:paraId="6C70F864" w14:textId="7E5D0E5C" w:rsidR="0064206D" w:rsidRPr="0064206D" w:rsidRDefault="0064206D" w:rsidP="0064206D">
      <w:pPr>
        <w:pStyle w:val="Odstavecseseznamem"/>
        <w:numPr>
          <w:ilvl w:val="2"/>
          <w:numId w:val="22"/>
        </w:numPr>
        <w:ind w:left="567" w:hanging="567"/>
        <w:contextualSpacing w:val="0"/>
        <w:rPr>
          <w:rFonts w:cs="Arial"/>
          <w:sz w:val="21"/>
          <w:szCs w:val="21"/>
        </w:rPr>
      </w:pPr>
      <w:r w:rsidRPr="0064206D">
        <w:rPr>
          <w:rFonts w:cs="Arial"/>
          <w:sz w:val="21"/>
          <w:szCs w:val="21"/>
        </w:rPr>
        <w:t>Maximální váha</w:t>
      </w:r>
      <w:r w:rsidR="00EA5DEF">
        <w:rPr>
          <w:rFonts w:cs="Arial"/>
          <w:sz w:val="21"/>
          <w:szCs w:val="21"/>
        </w:rPr>
        <w:t xml:space="preserve"> instalovaného</w:t>
      </w:r>
      <w:r w:rsidRPr="0064206D">
        <w:rPr>
          <w:rFonts w:cs="Arial"/>
          <w:sz w:val="21"/>
          <w:szCs w:val="21"/>
        </w:rPr>
        <w:t xml:space="preserve"> </w:t>
      </w:r>
      <w:r w:rsidR="00C55655">
        <w:rPr>
          <w:rFonts w:cs="Arial"/>
          <w:sz w:val="21"/>
          <w:szCs w:val="21"/>
        </w:rPr>
        <w:t>systému</w:t>
      </w:r>
      <w:r w:rsidRPr="0064206D">
        <w:rPr>
          <w:rFonts w:cs="Arial"/>
          <w:sz w:val="21"/>
          <w:szCs w:val="21"/>
        </w:rPr>
        <w:t xml:space="preserve"> včetně veškerého příslušenství bez přepravních kufrů: 50 kg</w:t>
      </w:r>
    </w:p>
    <w:p w14:paraId="01D2D3D4" w14:textId="77777777" w:rsidR="008E0232" w:rsidRPr="006A59FB" w:rsidRDefault="008E0232" w:rsidP="008E0232">
      <w:pPr>
        <w:pStyle w:val="Odstavecseseznamem"/>
        <w:numPr>
          <w:ilvl w:val="1"/>
          <w:numId w:val="22"/>
        </w:numPr>
        <w:ind w:left="567" w:hanging="567"/>
        <w:contextualSpacing w:val="0"/>
        <w:rPr>
          <w:rFonts w:cs="Arial"/>
          <w:b/>
          <w:sz w:val="21"/>
          <w:szCs w:val="21"/>
        </w:rPr>
      </w:pPr>
      <w:r>
        <w:rPr>
          <w:rFonts w:cs="Arial"/>
          <w:b/>
          <w:sz w:val="21"/>
          <w:szCs w:val="21"/>
        </w:rPr>
        <w:t xml:space="preserve">Demontovatelnost systému </w:t>
      </w:r>
    </w:p>
    <w:p w14:paraId="10151A8D" w14:textId="77777777" w:rsidR="008E0232" w:rsidRDefault="008E0232" w:rsidP="008E0232">
      <w:pPr>
        <w:pStyle w:val="Odstavecseseznamem"/>
        <w:numPr>
          <w:ilvl w:val="2"/>
          <w:numId w:val="22"/>
        </w:numPr>
        <w:ind w:left="567" w:hanging="567"/>
        <w:contextualSpacing w:val="0"/>
        <w:rPr>
          <w:sz w:val="21"/>
          <w:szCs w:val="21"/>
        </w:rPr>
      </w:pPr>
      <w:r>
        <w:rPr>
          <w:sz w:val="21"/>
          <w:szCs w:val="21"/>
        </w:rPr>
        <w:t xml:space="preserve">Systém musí být demontovatelný. </w:t>
      </w:r>
    </w:p>
    <w:p w14:paraId="14A83EFC" w14:textId="77777777" w:rsidR="008E0232" w:rsidRPr="008E0232" w:rsidRDefault="008E0232" w:rsidP="008E0232">
      <w:pPr>
        <w:pStyle w:val="Odstavecseseznamem"/>
        <w:numPr>
          <w:ilvl w:val="2"/>
          <w:numId w:val="22"/>
        </w:numPr>
        <w:ind w:left="567" w:hanging="567"/>
        <w:contextualSpacing w:val="0"/>
        <w:rPr>
          <w:rFonts w:cs="Arial"/>
          <w:sz w:val="21"/>
          <w:szCs w:val="21"/>
        </w:rPr>
      </w:pPr>
      <w:r>
        <w:rPr>
          <w:sz w:val="21"/>
          <w:szCs w:val="21"/>
        </w:rPr>
        <w:t xml:space="preserve">Jednotlivé komponenty </w:t>
      </w:r>
      <w:r w:rsidRPr="006A59FB">
        <w:rPr>
          <w:sz w:val="21"/>
          <w:szCs w:val="21"/>
        </w:rPr>
        <w:t xml:space="preserve">systému </w:t>
      </w:r>
      <w:r>
        <w:rPr>
          <w:sz w:val="21"/>
          <w:szCs w:val="21"/>
        </w:rPr>
        <w:t xml:space="preserve">musí být demontovatelné. </w:t>
      </w:r>
    </w:p>
    <w:p w14:paraId="15851707" w14:textId="4A457FB3" w:rsidR="008E0232" w:rsidRPr="008E0232" w:rsidRDefault="008E0232" w:rsidP="008E0232">
      <w:pPr>
        <w:pStyle w:val="Odstavecseseznamem"/>
        <w:numPr>
          <w:ilvl w:val="2"/>
          <w:numId w:val="22"/>
        </w:numPr>
        <w:ind w:left="567" w:hanging="567"/>
        <w:contextualSpacing w:val="0"/>
        <w:rPr>
          <w:rFonts w:cs="Arial"/>
          <w:sz w:val="21"/>
          <w:szCs w:val="21"/>
        </w:rPr>
      </w:pPr>
      <w:r>
        <w:rPr>
          <w:sz w:val="21"/>
          <w:szCs w:val="21"/>
        </w:rPr>
        <w:t>Systém musí umožňovat s</w:t>
      </w:r>
      <w:r w:rsidRPr="006A59FB">
        <w:rPr>
          <w:sz w:val="21"/>
          <w:szCs w:val="21"/>
        </w:rPr>
        <w:t>amosta</w:t>
      </w:r>
      <w:r>
        <w:rPr>
          <w:sz w:val="21"/>
          <w:szCs w:val="21"/>
        </w:rPr>
        <w:t>tné zapojení senzorické hlavy laserového skeneru</w:t>
      </w:r>
      <w:r w:rsidRPr="006A59FB">
        <w:rPr>
          <w:sz w:val="21"/>
          <w:szCs w:val="21"/>
        </w:rPr>
        <w:t>, GNSS/IMU jednotky kupujícího a záznamového zařízení podle potřeb kupujícího bez nutnosti kontaktov</w:t>
      </w:r>
      <w:r>
        <w:rPr>
          <w:sz w:val="21"/>
          <w:szCs w:val="21"/>
        </w:rPr>
        <w:t xml:space="preserve">at prodávajícího před demontáží. </w:t>
      </w:r>
    </w:p>
    <w:p w14:paraId="2DD113FA" w14:textId="29A82F70" w:rsidR="008E0232" w:rsidRPr="006A59FB" w:rsidRDefault="008E0232" w:rsidP="008E0232">
      <w:pPr>
        <w:pStyle w:val="Odstavecseseznamem"/>
        <w:numPr>
          <w:ilvl w:val="2"/>
          <w:numId w:val="22"/>
        </w:numPr>
        <w:ind w:left="567" w:hanging="567"/>
        <w:contextualSpacing w:val="0"/>
        <w:rPr>
          <w:rFonts w:cs="Arial"/>
          <w:sz w:val="21"/>
          <w:szCs w:val="21"/>
        </w:rPr>
      </w:pPr>
      <w:r>
        <w:rPr>
          <w:sz w:val="21"/>
          <w:szCs w:val="21"/>
        </w:rPr>
        <w:t>K</w:t>
      </w:r>
      <w:r w:rsidRPr="006A59FB">
        <w:rPr>
          <w:sz w:val="21"/>
          <w:szCs w:val="21"/>
        </w:rPr>
        <w:t xml:space="preserve">upující musí být schopen systém samostatně s potřebným a dodaným vybavením </w:t>
      </w:r>
      <w:r w:rsidR="00D8293C">
        <w:rPr>
          <w:sz w:val="21"/>
          <w:szCs w:val="21"/>
        </w:rPr>
        <w:t xml:space="preserve">znovu sestavit, </w:t>
      </w:r>
      <w:r w:rsidRPr="006A59FB">
        <w:rPr>
          <w:sz w:val="21"/>
          <w:szCs w:val="21"/>
        </w:rPr>
        <w:t>zprovoznit a kalibrovat</w:t>
      </w:r>
      <w:r>
        <w:rPr>
          <w:sz w:val="21"/>
          <w:szCs w:val="21"/>
        </w:rPr>
        <w:t>.</w:t>
      </w:r>
    </w:p>
    <w:p w14:paraId="4283F051" w14:textId="77777777" w:rsidR="008E0232" w:rsidRPr="006A59FB" w:rsidRDefault="008E0232" w:rsidP="008E0232">
      <w:pPr>
        <w:pStyle w:val="Odstavecseseznamem"/>
        <w:numPr>
          <w:ilvl w:val="1"/>
          <w:numId w:val="22"/>
        </w:numPr>
        <w:ind w:left="567" w:hanging="567"/>
        <w:contextualSpacing w:val="0"/>
        <w:rPr>
          <w:rFonts w:cs="Arial"/>
          <w:b/>
          <w:sz w:val="21"/>
          <w:szCs w:val="21"/>
        </w:rPr>
      </w:pPr>
      <w:r w:rsidRPr="006A59FB">
        <w:rPr>
          <w:rFonts w:cs="Arial"/>
          <w:b/>
          <w:sz w:val="21"/>
          <w:szCs w:val="21"/>
        </w:rPr>
        <w:t>Instalace všech senzorů</w:t>
      </w:r>
    </w:p>
    <w:p w14:paraId="79754FDB" w14:textId="6609CC95" w:rsidR="00820F4E" w:rsidRPr="00DD3E34" w:rsidRDefault="00820F4E" w:rsidP="0064206D">
      <w:pPr>
        <w:pStyle w:val="Odstavecseseznamem"/>
        <w:numPr>
          <w:ilvl w:val="2"/>
          <w:numId w:val="22"/>
        </w:numPr>
        <w:ind w:left="567" w:hanging="567"/>
        <w:contextualSpacing w:val="0"/>
        <w:rPr>
          <w:rFonts w:cs="Arial"/>
          <w:sz w:val="21"/>
          <w:szCs w:val="21"/>
        </w:rPr>
      </w:pPr>
      <w:r w:rsidRPr="00DD3E34">
        <w:rPr>
          <w:rFonts w:cs="Arial"/>
          <w:sz w:val="21"/>
          <w:szCs w:val="21"/>
        </w:rPr>
        <w:t xml:space="preserve">Integrace </w:t>
      </w:r>
      <w:r>
        <w:rPr>
          <w:rFonts w:cs="Arial"/>
          <w:sz w:val="21"/>
          <w:szCs w:val="21"/>
        </w:rPr>
        <w:t>systému</w:t>
      </w:r>
      <w:r w:rsidRPr="00DD3E34">
        <w:rPr>
          <w:rFonts w:cs="Arial"/>
          <w:sz w:val="21"/>
          <w:szCs w:val="21"/>
        </w:rPr>
        <w:t xml:space="preserve"> do letadla nesmí omezit funkčnost </w:t>
      </w:r>
      <w:r w:rsidR="00981707">
        <w:rPr>
          <w:rFonts w:cs="Arial"/>
          <w:sz w:val="21"/>
          <w:szCs w:val="21"/>
        </w:rPr>
        <w:t xml:space="preserve">ostatních </w:t>
      </w:r>
      <w:r w:rsidRPr="00DD3E34">
        <w:rPr>
          <w:rFonts w:cs="Arial"/>
          <w:sz w:val="21"/>
          <w:szCs w:val="21"/>
        </w:rPr>
        <w:t>senzorů provozovaných v</w:t>
      </w:r>
      <w:r w:rsidR="00981707">
        <w:rPr>
          <w:rFonts w:cs="Arial"/>
          <w:sz w:val="21"/>
          <w:szCs w:val="21"/>
        </w:rPr>
        <w:t> </w:t>
      </w:r>
      <w:r w:rsidRPr="00DD3E34">
        <w:rPr>
          <w:rFonts w:cs="Arial"/>
          <w:sz w:val="21"/>
          <w:szCs w:val="21"/>
        </w:rPr>
        <w:t>letadle</w:t>
      </w:r>
      <w:r w:rsidR="00981707">
        <w:rPr>
          <w:rFonts w:cs="Arial"/>
          <w:sz w:val="21"/>
          <w:szCs w:val="21"/>
        </w:rPr>
        <w:t>, tj. SASI, TASI, CASI</w:t>
      </w:r>
      <w:r w:rsidRPr="00DD3E34">
        <w:rPr>
          <w:rFonts w:cs="Arial"/>
          <w:sz w:val="21"/>
          <w:szCs w:val="21"/>
        </w:rPr>
        <w:t>.</w:t>
      </w:r>
    </w:p>
    <w:p w14:paraId="29F14323" w14:textId="67ABEA4A" w:rsidR="00AC2B59" w:rsidRPr="008E0232" w:rsidRDefault="00AC2B59" w:rsidP="0064206D">
      <w:pPr>
        <w:pStyle w:val="Odstavecseseznamem"/>
        <w:numPr>
          <w:ilvl w:val="2"/>
          <w:numId w:val="22"/>
        </w:numPr>
        <w:ind w:left="567" w:hanging="567"/>
        <w:contextualSpacing w:val="0"/>
        <w:rPr>
          <w:rFonts w:cs="Arial"/>
          <w:sz w:val="21"/>
          <w:szCs w:val="21"/>
        </w:rPr>
      </w:pPr>
      <w:r w:rsidRPr="00210CBE">
        <w:rPr>
          <w:sz w:val="21"/>
          <w:szCs w:val="21"/>
        </w:rPr>
        <w:t>Pokud pro zabudování předmětu koupě bude třeba prové</w:t>
      </w:r>
      <w:r>
        <w:rPr>
          <w:sz w:val="21"/>
          <w:szCs w:val="21"/>
        </w:rPr>
        <w:t>st úpravu instalace senzoru TASI</w:t>
      </w:r>
      <w:r w:rsidRPr="00210CBE">
        <w:rPr>
          <w:sz w:val="21"/>
          <w:szCs w:val="21"/>
        </w:rPr>
        <w:t>, SASI nebo CA</w:t>
      </w:r>
      <w:r>
        <w:rPr>
          <w:sz w:val="21"/>
          <w:szCs w:val="21"/>
        </w:rPr>
        <w:t>SI</w:t>
      </w:r>
      <w:r w:rsidRPr="006A59FB">
        <w:rPr>
          <w:sz w:val="21"/>
          <w:szCs w:val="21"/>
        </w:rPr>
        <w:t xml:space="preserve">, provede tuto úpravu na své náklady prodávající, a to včetně certifikace. </w:t>
      </w:r>
    </w:p>
    <w:p w14:paraId="6C12B4C3" w14:textId="77777777" w:rsidR="008E0232" w:rsidRDefault="008E0232" w:rsidP="008E0232">
      <w:pPr>
        <w:pStyle w:val="Odstavecseseznamem"/>
        <w:numPr>
          <w:ilvl w:val="2"/>
          <w:numId w:val="22"/>
        </w:numPr>
        <w:ind w:left="567" w:hanging="567"/>
        <w:contextualSpacing w:val="0"/>
        <w:rPr>
          <w:sz w:val="21"/>
          <w:szCs w:val="21"/>
        </w:rPr>
      </w:pPr>
      <w:r w:rsidRPr="008E0232">
        <w:rPr>
          <w:rFonts w:cs="Arial"/>
          <w:sz w:val="21"/>
          <w:szCs w:val="21"/>
        </w:rPr>
        <w:lastRenderedPageBreak/>
        <w:t>Systém</w:t>
      </w:r>
      <w:r>
        <w:rPr>
          <w:sz w:val="21"/>
          <w:szCs w:val="21"/>
        </w:rPr>
        <w:t xml:space="preserve"> </w:t>
      </w:r>
      <w:r w:rsidRPr="00210CBE">
        <w:rPr>
          <w:sz w:val="21"/>
          <w:szCs w:val="21"/>
        </w:rPr>
        <w:t xml:space="preserve">bude možné </w:t>
      </w:r>
      <w:r>
        <w:rPr>
          <w:sz w:val="21"/>
          <w:szCs w:val="21"/>
        </w:rPr>
        <w:t xml:space="preserve">používat v jednom </w:t>
      </w:r>
      <w:r w:rsidRPr="00210CBE">
        <w:rPr>
          <w:sz w:val="21"/>
          <w:szCs w:val="21"/>
        </w:rPr>
        <w:t>snímací</w:t>
      </w:r>
      <w:r>
        <w:rPr>
          <w:sz w:val="21"/>
          <w:szCs w:val="21"/>
        </w:rPr>
        <w:t>m</w:t>
      </w:r>
      <w:r w:rsidRPr="00210CBE">
        <w:rPr>
          <w:sz w:val="21"/>
          <w:szCs w:val="21"/>
        </w:rPr>
        <w:t xml:space="preserve"> otvor</w:t>
      </w:r>
      <w:r>
        <w:rPr>
          <w:sz w:val="21"/>
          <w:szCs w:val="21"/>
        </w:rPr>
        <w:t>u (otvor B)</w:t>
      </w:r>
      <w:r w:rsidRPr="00210CBE">
        <w:rPr>
          <w:sz w:val="21"/>
          <w:szCs w:val="21"/>
        </w:rPr>
        <w:t xml:space="preserve"> </w:t>
      </w:r>
      <w:r>
        <w:rPr>
          <w:sz w:val="21"/>
          <w:szCs w:val="21"/>
        </w:rPr>
        <w:t>zároveň se</w:t>
      </w:r>
      <w:r w:rsidRPr="00210CBE">
        <w:rPr>
          <w:sz w:val="21"/>
          <w:szCs w:val="21"/>
        </w:rPr>
        <w:t xml:space="preserve"> senzor</w:t>
      </w:r>
      <w:r>
        <w:rPr>
          <w:sz w:val="21"/>
          <w:szCs w:val="21"/>
        </w:rPr>
        <w:t>em TASI</w:t>
      </w:r>
      <w:r w:rsidRPr="00210CBE">
        <w:rPr>
          <w:sz w:val="21"/>
          <w:szCs w:val="21"/>
        </w:rPr>
        <w:t xml:space="preserve">, </w:t>
      </w:r>
      <w:r>
        <w:rPr>
          <w:sz w:val="21"/>
          <w:szCs w:val="21"/>
        </w:rPr>
        <w:t>přičemž senzory</w:t>
      </w:r>
      <w:r w:rsidRPr="00210CBE">
        <w:rPr>
          <w:sz w:val="21"/>
          <w:szCs w:val="21"/>
        </w:rPr>
        <w:t xml:space="preserve"> CASI a SASI </w:t>
      </w:r>
      <w:r>
        <w:rPr>
          <w:sz w:val="21"/>
          <w:szCs w:val="21"/>
        </w:rPr>
        <w:t xml:space="preserve">bude možné současně používat v druhém snímacím otvoru (otvor A). </w:t>
      </w:r>
    </w:p>
    <w:p w14:paraId="6B43B07C" w14:textId="2B012B43" w:rsidR="00AC2B59" w:rsidRPr="006A59FB" w:rsidRDefault="00AC2B59" w:rsidP="0064206D">
      <w:pPr>
        <w:pStyle w:val="Odstavecseseznamem"/>
        <w:numPr>
          <w:ilvl w:val="1"/>
          <w:numId w:val="22"/>
        </w:numPr>
        <w:ind w:left="567" w:hanging="567"/>
        <w:contextualSpacing w:val="0"/>
        <w:rPr>
          <w:rFonts w:cs="Arial"/>
          <w:b/>
          <w:sz w:val="21"/>
          <w:szCs w:val="21"/>
        </w:rPr>
      </w:pPr>
      <w:r w:rsidRPr="006A59FB">
        <w:rPr>
          <w:rFonts w:cs="Arial"/>
          <w:b/>
          <w:sz w:val="21"/>
          <w:szCs w:val="21"/>
        </w:rPr>
        <w:t>Redukční plát</w:t>
      </w:r>
    </w:p>
    <w:p w14:paraId="76C9D003" w14:textId="2295A281" w:rsidR="004D7A49" w:rsidRPr="00C53CAA" w:rsidRDefault="004D7A49" w:rsidP="0064206D">
      <w:pPr>
        <w:pStyle w:val="Odstavecseseznamem"/>
        <w:ind w:left="567" w:firstLine="0"/>
        <w:contextualSpacing w:val="0"/>
        <w:rPr>
          <w:rFonts w:cs="Arial"/>
          <w:sz w:val="21"/>
          <w:szCs w:val="21"/>
        </w:rPr>
      </w:pPr>
      <w:r>
        <w:rPr>
          <w:sz w:val="21"/>
          <w:szCs w:val="21"/>
        </w:rPr>
        <w:t>K</w:t>
      </w:r>
      <w:r w:rsidR="008E4D8C">
        <w:rPr>
          <w:sz w:val="21"/>
          <w:szCs w:val="21"/>
        </w:rPr>
        <w:t>upující nyní pro snímací otvor B</w:t>
      </w:r>
      <w:r>
        <w:rPr>
          <w:sz w:val="21"/>
          <w:szCs w:val="21"/>
        </w:rPr>
        <w:t xml:space="preserve"> používá redukční plát, </w:t>
      </w:r>
      <w:r w:rsidR="008E4D8C">
        <w:rPr>
          <w:sz w:val="21"/>
          <w:szCs w:val="21"/>
        </w:rPr>
        <w:t xml:space="preserve">který je vymezen v příloze č. 2. </w:t>
      </w:r>
      <w:r>
        <w:rPr>
          <w:sz w:val="21"/>
          <w:szCs w:val="21"/>
        </w:rPr>
        <w:t>Kupující předpokládá, že předmět koupě bude nainstalován nad oválný otvor redukčního plátu. Pokud by taková instalace neumožňovala správné použití všech senzorů, zajistí prodávající nový redukční plát (případně pláty) na svůj náklad</w:t>
      </w:r>
      <w:r w:rsidR="008E4D8C" w:rsidRPr="00C53CAA">
        <w:rPr>
          <w:sz w:val="21"/>
          <w:szCs w:val="21"/>
        </w:rPr>
        <w:t>, vč. jejich certifikace pro instalaci a provoz v letadle kupujícího (tzv. minor change STC)</w:t>
      </w:r>
      <w:r w:rsidRPr="00C53CAA">
        <w:rPr>
          <w:sz w:val="21"/>
          <w:szCs w:val="21"/>
        </w:rPr>
        <w:t xml:space="preserve">. </w:t>
      </w:r>
    </w:p>
    <w:p w14:paraId="1A22E7A6" w14:textId="2681F819" w:rsidR="00AC2B59" w:rsidRPr="006A59FB" w:rsidRDefault="00AC2B59" w:rsidP="0064206D">
      <w:pPr>
        <w:pStyle w:val="Odstavecseseznamem"/>
        <w:numPr>
          <w:ilvl w:val="1"/>
          <w:numId w:val="22"/>
        </w:numPr>
        <w:ind w:left="567" w:hanging="567"/>
        <w:contextualSpacing w:val="0"/>
        <w:rPr>
          <w:rFonts w:cs="Arial"/>
          <w:b/>
          <w:sz w:val="21"/>
          <w:szCs w:val="21"/>
        </w:rPr>
      </w:pPr>
      <w:r w:rsidRPr="006A59FB">
        <w:rPr>
          <w:rFonts w:cs="Arial"/>
          <w:b/>
          <w:sz w:val="21"/>
          <w:szCs w:val="21"/>
        </w:rPr>
        <w:t>GNSS/IMU</w:t>
      </w:r>
    </w:p>
    <w:p w14:paraId="5D2E92BD" w14:textId="19470276" w:rsidR="004D7A49" w:rsidRDefault="004D7A49" w:rsidP="0064206D">
      <w:pPr>
        <w:numPr>
          <w:ilvl w:val="2"/>
          <w:numId w:val="22"/>
        </w:numPr>
        <w:ind w:left="567" w:hanging="567"/>
        <w:rPr>
          <w:sz w:val="21"/>
          <w:szCs w:val="21"/>
        </w:rPr>
      </w:pPr>
      <w:r w:rsidRPr="00210CBE">
        <w:rPr>
          <w:sz w:val="21"/>
          <w:szCs w:val="21"/>
        </w:rPr>
        <w:t>Prodávající integruje do předmětu koupě GNSS/IMU</w:t>
      </w:r>
      <w:r>
        <w:rPr>
          <w:sz w:val="21"/>
          <w:szCs w:val="21"/>
        </w:rPr>
        <w:t xml:space="preserve"> (POS AV 410)</w:t>
      </w:r>
      <w:r w:rsidRPr="00210CBE">
        <w:rPr>
          <w:sz w:val="21"/>
          <w:szCs w:val="21"/>
        </w:rPr>
        <w:t xml:space="preserve"> </w:t>
      </w:r>
      <w:r>
        <w:rPr>
          <w:sz w:val="21"/>
          <w:szCs w:val="21"/>
        </w:rPr>
        <w:t>kupujícího tak</w:t>
      </w:r>
      <w:r w:rsidRPr="00210CBE">
        <w:rPr>
          <w:sz w:val="21"/>
          <w:szCs w:val="21"/>
        </w:rPr>
        <w:t xml:space="preserve">, aby GNSS/IMU data bylo možné využít i pro </w:t>
      </w:r>
      <w:r>
        <w:rPr>
          <w:sz w:val="21"/>
          <w:szCs w:val="21"/>
        </w:rPr>
        <w:t>georeferencování dat pořízených</w:t>
      </w:r>
      <w:r w:rsidRPr="00210CBE">
        <w:rPr>
          <w:sz w:val="21"/>
          <w:szCs w:val="21"/>
        </w:rPr>
        <w:t xml:space="preserve"> senzor</w:t>
      </w:r>
      <w:r>
        <w:rPr>
          <w:sz w:val="21"/>
          <w:szCs w:val="21"/>
        </w:rPr>
        <w:t>em</w:t>
      </w:r>
      <w:r w:rsidRPr="00210CBE">
        <w:rPr>
          <w:sz w:val="21"/>
          <w:szCs w:val="21"/>
        </w:rPr>
        <w:t xml:space="preserve"> TASI, </w:t>
      </w:r>
      <w:r w:rsidR="008E0232">
        <w:rPr>
          <w:sz w:val="21"/>
          <w:szCs w:val="21"/>
        </w:rPr>
        <w:t>a</w:t>
      </w:r>
      <w:r w:rsidRPr="00210CBE">
        <w:rPr>
          <w:sz w:val="21"/>
          <w:szCs w:val="21"/>
        </w:rPr>
        <w:t>nebo prodávající dodá jiný GNSS/IMU systém se</w:t>
      </w:r>
      <w:r>
        <w:rPr>
          <w:sz w:val="21"/>
          <w:szCs w:val="21"/>
        </w:rPr>
        <w:t xml:space="preserve"> stejnou</w:t>
      </w:r>
      <w:r w:rsidRPr="00210CBE">
        <w:rPr>
          <w:sz w:val="21"/>
          <w:szCs w:val="21"/>
        </w:rPr>
        <w:t xml:space="preserve"> nebo lepší</w:t>
      </w:r>
      <w:r>
        <w:rPr>
          <w:sz w:val="21"/>
          <w:szCs w:val="21"/>
        </w:rPr>
        <w:t xml:space="preserve"> přesností.</w:t>
      </w:r>
    </w:p>
    <w:p w14:paraId="5AF2E559" w14:textId="1EE4AC2B" w:rsidR="008E0232" w:rsidRPr="0064206D" w:rsidRDefault="00FE7B00" w:rsidP="008E0232">
      <w:pPr>
        <w:pStyle w:val="Odstavecseseznamem"/>
        <w:numPr>
          <w:ilvl w:val="2"/>
          <w:numId w:val="22"/>
        </w:numPr>
        <w:ind w:left="567" w:hanging="567"/>
        <w:contextualSpacing w:val="0"/>
        <w:rPr>
          <w:rFonts w:cs="Arial"/>
          <w:sz w:val="21"/>
          <w:szCs w:val="21"/>
        </w:rPr>
      </w:pPr>
      <w:r>
        <w:rPr>
          <w:rFonts w:cs="Arial"/>
          <w:sz w:val="21"/>
          <w:szCs w:val="21"/>
        </w:rPr>
        <w:t>Bude-li dodáno nové</w:t>
      </w:r>
      <w:r w:rsidR="008E0232" w:rsidRPr="0064206D">
        <w:rPr>
          <w:rFonts w:cs="Arial"/>
          <w:sz w:val="21"/>
          <w:szCs w:val="21"/>
        </w:rPr>
        <w:t xml:space="preserve"> IMU</w:t>
      </w:r>
      <w:r>
        <w:rPr>
          <w:rFonts w:cs="Arial"/>
          <w:sz w:val="21"/>
          <w:szCs w:val="21"/>
        </w:rPr>
        <w:t>,</w:t>
      </w:r>
      <w:r w:rsidR="008E0232" w:rsidRPr="0064206D">
        <w:rPr>
          <w:rFonts w:cs="Arial"/>
          <w:sz w:val="21"/>
          <w:szCs w:val="21"/>
        </w:rPr>
        <w:t xml:space="preserve"> musí být ITAR free</w:t>
      </w:r>
      <w:r w:rsidR="008E0232">
        <w:rPr>
          <w:rFonts w:cs="Arial"/>
          <w:sz w:val="21"/>
          <w:szCs w:val="21"/>
        </w:rPr>
        <w:t xml:space="preserve">. </w:t>
      </w:r>
    </w:p>
    <w:p w14:paraId="74BF6C59" w14:textId="21D38106" w:rsidR="00A25375" w:rsidRDefault="00A25375" w:rsidP="0064206D">
      <w:pPr>
        <w:numPr>
          <w:ilvl w:val="2"/>
          <w:numId w:val="22"/>
        </w:numPr>
        <w:ind w:left="567" w:hanging="567"/>
        <w:rPr>
          <w:rFonts w:cs="Arial"/>
          <w:sz w:val="21"/>
          <w:szCs w:val="21"/>
        </w:rPr>
      </w:pPr>
      <w:r w:rsidRPr="00DD3E34">
        <w:rPr>
          <w:rFonts w:cs="Arial"/>
          <w:sz w:val="21"/>
          <w:szCs w:val="21"/>
        </w:rPr>
        <w:t>Integrace jednotky IMU</w:t>
      </w:r>
      <w:r w:rsidR="00A66AD2">
        <w:rPr>
          <w:rFonts w:cs="Arial"/>
          <w:sz w:val="21"/>
          <w:szCs w:val="21"/>
        </w:rPr>
        <w:t xml:space="preserve"> kupujícího</w:t>
      </w:r>
      <w:r w:rsidRPr="00DD3E34">
        <w:rPr>
          <w:rFonts w:cs="Arial"/>
          <w:sz w:val="21"/>
          <w:szCs w:val="21"/>
        </w:rPr>
        <w:t xml:space="preserve"> bude řešena takovým způsobem, aby ji bylo možno odejmout a znovu připevnit</w:t>
      </w:r>
      <w:r w:rsidR="0064206D">
        <w:rPr>
          <w:rFonts w:cs="Arial"/>
          <w:sz w:val="21"/>
          <w:szCs w:val="21"/>
        </w:rPr>
        <w:t xml:space="preserve">. </w:t>
      </w:r>
    </w:p>
    <w:p w14:paraId="3972B38E" w14:textId="4464623C" w:rsidR="00AC2B59" w:rsidRPr="006A59FB" w:rsidRDefault="00AC2B59" w:rsidP="0064206D">
      <w:pPr>
        <w:numPr>
          <w:ilvl w:val="1"/>
          <w:numId w:val="22"/>
        </w:numPr>
        <w:ind w:left="567" w:hanging="567"/>
        <w:rPr>
          <w:rFonts w:cs="Arial"/>
          <w:b/>
          <w:sz w:val="21"/>
          <w:szCs w:val="21"/>
        </w:rPr>
      </w:pPr>
      <w:r w:rsidRPr="006A59FB">
        <w:rPr>
          <w:rFonts w:cs="Arial"/>
          <w:b/>
          <w:sz w:val="21"/>
          <w:szCs w:val="21"/>
        </w:rPr>
        <w:t>Data z GNSS/IMU</w:t>
      </w:r>
    </w:p>
    <w:p w14:paraId="10E8E7CD" w14:textId="75402906" w:rsidR="004D7A49" w:rsidRPr="00B37210" w:rsidRDefault="004D7A49" w:rsidP="0064206D">
      <w:pPr>
        <w:ind w:left="567" w:firstLine="0"/>
        <w:rPr>
          <w:rFonts w:cs="Arial"/>
          <w:sz w:val="21"/>
          <w:szCs w:val="21"/>
          <w:highlight w:val="yellow"/>
        </w:rPr>
      </w:pPr>
      <w:r w:rsidRPr="00B37210">
        <w:rPr>
          <w:rFonts w:cs="Arial"/>
          <w:sz w:val="21"/>
          <w:szCs w:val="21"/>
          <w:highlight w:val="yellow"/>
        </w:rPr>
        <w:t xml:space="preserve">Kupující vlastní a využívá software POSPac MMS pro zpracování dat z GNSS/IMU měření. Prodávající </w:t>
      </w:r>
      <w:r w:rsidRPr="00137C42">
        <w:rPr>
          <w:rFonts w:cs="Arial"/>
          <w:sz w:val="21"/>
          <w:szCs w:val="21"/>
          <w:highlight w:val="yellow"/>
        </w:rPr>
        <w:t>integruje</w:t>
      </w:r>
      <w:r w:rsidRPr="00B37210">
        <w:rPr>
          <w:rFonts w:cs="Arial"/>
          <w:sz w:val="21"/>
          <w:szCs w:val="21"/>
          <w:highlight w:val="yellow"/>
        </w:rPr>
        <w:t xml:space="preserve"> tento software do svého řetězce zpracování laserových dat. </w:t>
      </w:r>
    </w:p>
    <w:p w14:paraId="52116675" w14:textId="013D9D53" w:rsidR="004D7A49" w:rsidRPr="00B37210" w:rsidRDefault="004D7A49" w:rsidP="0064206D">
      <w:pPr>
        <w:ind w:left="567" w:hanging="567"/>
        <w:rPr>
          <w:rFonts w:cs="Arial"/>
          <w:sz w:val="21"/>
          <w:szCs w:val="21"/>
          <w:highlight w:val="yellow"/>
        </w:rPr>
      </w:pPr>
      <w:r w:rsidRPr="00B37210">
        <w:rPr>
          <w:rFonts w:cs="Arial"/>
          <w:sz w:val="21"/>
          <w:szCs w:val="21"/>
          <w:highlight w:val="yellow"/>
        </w:rPr>
        <w:t>V</w:t>
      </w:r>
      <w:r w:rsidR="008E4D8C">
        <w:rPr>
          <w:rFonts w:cs="Arial"/>
          <w:sz w:val="21"/>
          <w:szCs w:val="21"/>
          <w:highlight w:val="yellow"/>
        </w:rPr>
        <w:t xml:space="preserve">arianta </w:t>
      </w:r>
      <w:r w:rsidRPr="00B37210">
        <w:rPr>
          <w:rFonts w:cs="Arial"/>
          <w:sz w:val="21"/>
          <w:szCs w:val="21"/>
          <w:highlight w:val="yellow"/>
        </w:rPr>
        <w:t xml:space="preserve">. </w:t>
      </w:r>
    </w:p>
    <w:p w14:paraId="00947F2F" w14:textId="6C5F92B2" w:rsidR="004D7A49" w:rsidRPr="00210CBE" w:rsidRDefault="004D7A49" w:rsidP="0064206D">
      <w:pPr>
        <w:ind w:left="567" w:firstLine="0"/>
        <w:rPr>
          <w:rFonts w:cs="Arial"/>
          <w:sz w:val="21"/>
          <w:szCs w:val="21"/>
        </w:rPr>
      </w:pPr>
      <w:r w:rsidRPr="00B37210">
        <w:rPr>
          <w:rFonts w:cs="Arial"/>
          <w:sz w:val="21"/>
          <w:szCs w:val="21"/>
          <w:highlight w:val="yellow"/>
        </w:rPr>
        <w:t>Kupující vlastní a využívá software POSPac MMS pro zpracování dat z GNSS/IMU měření. Prodávající tento software do svého řetě</w:t>
      </w:r>
      <w:r w:rsidR="002551CB">
        <w:rPr>
          <w:rFonts w:cs="Arial"/>
          <w:sz w:val="21"/>
          <w:szCs w:val="21"/>
          <w:highlight w:val="yellow"/>
        </w:rPr>
        <w:t>zce zpracování laserových dat integrujovat nemusí</w:t>
      </w:r>
      <w:r w:rsidRPr="00B37210">
        <w:rPr>
          <w:rFonts w:cs="Arial"/>
          <w:sz w:val="21"/>
          <w:szCs w:val="21"/>
          <w:highlight w:val="yellow"/>
        </w:rPr>
        <w:t xml:space="preserve">, </w:t>
      </w:r>
      <w:r w:rsidR="002551CB">
        <w:rPr>
          <w:rFonts w:cs="Arial"/>
          <w:sz w:val="21"/>
          <w:szCs w:val="21"/>
          <w:highlight w:val="yellow"/>
        </w:rPr>
        <w:t xml:space="preserve">v takovém případě </w:t>
      </w:r>
      <w:r w:rsidRPr="00B37210">
        <w:rPr>
          <w:rFonts w:cs="Arial"/>
          <w:sz w:val="21"/>
          <w:szCs w:val="21"/>
          <w:highlight w:val="yellow"/>
        </w:rPr>
        <w:t xml:space="preserve">však </w:t>
      </w:r>
      <w:r w:rsidR="002551CB">
        <w:rPr>
          <w:rFonts w:cs="Arial"/>
          <w:sz w:val="21"/>
          <w:szCs w:val="21"/>
          <w:highlight w:val="yellow"/>
        </w:rPr>
        <w:t xml:space="preserve">dodá </w:t>
      </w:r>
      <w:r w:rsidRPr="00B37210">
        <w:rPr>
          <w:rFonts w:cs="Arial"/>
          <w:sz w:val="21"/>
          <w:szCs w:val="21"/>
          <w:highlight w:val="yellow"/>
        </w:rPr>
        <w:t>jiné adekvátní řešení.</w:t>
      </w:r>
    </w:p>
    <w:p w14:paraId="5CB0A650" w14:textId="00E5BAF1" w:rsidR="0064206D" w:rsidRPr="006A59FB" w:rsidRDefault="0064206D" w:rsidP="0064206D">
      <w:pPr>
        <w:numPr>
          <w:ilvl w:val="1"/>
          <w:numId w:val="22"/>
        </w:numPr>
        <w:ind w:left="567" w:hanging="567"/>
        <w:rPr>
          <w:rFonts w:cs="Arial"/>
          <w:b/>
          <w:sz w:val="21"/>
          <w:szCs w:val="21"/>
        </w:rPr>
      </w:pPr>
      <w:r>
        <w:rPr>
          <w:rFonts w:cs="Arial"/>
          <w:b/>
          <w:sz w:val="21"/>
          <w:szCs w:val="21"/>
        </w:rPr>
        <w:t>Napájení systému</w:t>
      </w:r>
    </w:p>
    <w:p w14:paraId="02BA9EE6" w14:textId="6E636F23" w:rsidR="007D2332" w:rsidRPr="00DD3E34" w:rsidRDefault="00345806" w:rsidP="0064206D">
      <w:pPr>
        <w:numPr>
          <w:ilvl w:val="2"/>
          <w:numId w:val="22"/>
        </w:numPr>
        <w:ind w:left="567" w:hanging="567"/>
        <w:rPr>
          <w:rFonts w:cs="Arial"/>
          <w:sz w:val="21"/>
          <w:szCs w:val="21"/>
        </w:rPr>
      </w:pPr>
      <w:r w:rsidRPr="00DD3E34">
        <w:rPr>
          <w:rFonts w:cs="Arial"/>
          <w:sz w:val="21"/>
          <w:szCs w:val="21"/>
        </w:rPr>
        <w:t xml:space="preserve">Napájení </w:t>
      </w:r>
      <w:r w:rsidR="008E0232">
        <w:rPr>
          <w:rFonts w:cs="Arial"/>
          <w:sz w:val="21"/>
          <w:szCs w:val="21"/>
        </w:rPr>
        <w:t>systému</w:t>
      </w:r>
      <w:r w:rsidRPr="00DD3E34">
        <w:rPr>
          <w:rFonts w:cs="Arial"/>
          <w:sz w:val="21"/>
          <w:szCs w:val="21"/>
        </w:rPr>
        <w:t xml:space="preserve"> bude probíhat</w:t>
      </w:r>
      <w:r w:rsidR="008874F7" w:rsidRPr="00DD3E34">
        <w:rPr>
          <w:rFonts w:cs="Arial"/>
          <w:sz w:val="21"/>
          <w:szCs w:val="21"/>
        </w:rPr>
        <w:t xml:space="preserve"> pomocí palubní sítě o napětí 27 – 29</w:t>
      </w:r>
      <w:r w:rsidRPr="00DD3E34">
        <w:rPr>
          <w:rFonts w:cs="Arial"/>
          <w:sz w:val="21"/>
          <w:szCs w:val="21"/>
        </w:rPr>
        <w:t xml:space="preserve"> V</w:t>
      </w:r>
      <w:r w:rsidR="008874F7" w:rsidRPr="00DD3E34">
        <w:rPr>
          <w:rFonts w:cs="Arial"/>
          <w:sz w:val="21"/>
          <w:szCs w:val="21"/>
        </w:rPr>
        <w:t xml:space="preserve"> </w:t>
      </w:r>
    </w:p>
    <w:p w14:paraId="4C6EA184" w14:textId="026EEEE1" w:rsidR="007D2332" w:rsidRPr="00DD3E34" w:rsidRDefault="007D2332" w:rsidP="0064206D">
      <w:pPr>
        <w:numPr>
          <w:ilvl w:val="2"/>
          <w:numId w:val="22"/>
        </w:numPr>
        <w:ind w:left="567" w:hanging="567"/>
        <w:rPr>
          <w:rFonts w:cs="Arial"/>
          <w:sz w:val="21"/>
          <w:szCs w:val="21"/>
        </w:rPr>
      </w:pPr>
      <w:r w:rsidRPr="00DD3E34">
        <w:rPr>
          <w:rFonts w:cs="Arial"/>
          <w:sz w:val="21"/>
          <w:szCs w:val="21"/>
        </w:rPr>
        <w:t>Energetická náročnost všech dodávaných</w:t>
      </w:r>
      <w:r w:rsidR="008E0232">
        <w:rPr>
          <w:rFonts w:cs="Arial"/>
          <w:sz w:val="21"/>
          <w:szCs w:val="21"/>
        </w:rPr>
        <w:t xml:space="preserve"> prvků systému </w:t>
      </w:r>
      <w:r w:rsidRPr="00DD3E34">
        <w:rPr>
          <w:rFonts w:cs="Arial"/>
          <w:sz w:val="21"/>
          <w:szCs w:val="21"/>
        </w:rPr>
        <w:t>nesmí v je</w:t>
      </w:r>
      <w:r w:rsidR="00670187" w:rsidRPr="00DD3E34">
        <w:rPr>
          <w:rFonts w:cs="Arial"/>
          <w:sz w:val="21"/>
          <w:szCs w:val="21"/>
        </w:rPr>
        <w:t>dnom okamžiku přesáhnout 65</w:t>
      </w:r>
      <w:r w:rsidR="00DC1F52" w:rsidRPr="00DD3E34">
        <w:rPr>
          <w:rFonts w:cs="Arial"/>
          <w:sz w:val="21"/>
          <w:szCs w:val="21"/>
        </w:rPr>
        <w:t>0 W</w:t>
      </w:r>
    </w:p>
    <w:p w14:paraId="4F576356" w14:textId="2D1D4C91" w:rsidR="0064206D" w:rsidRPr="006A59FB" w:rsidRDefault="0064206D" w:rsidP="0064206D">
      <w:pPr>
        <w:pStyle w:val="Odstavecseseznamem"/>
        <w:numPr>
          <w:ilvl w:val="1"/>
          <w:numId w:val="22"/>
        </w:numPr>
        <w:ind w:left="567" w:hanging="567"/>
        <w:contextualSpacing w:val="0"/>
        <w:rPr>
          <w:rFonts w:cs="Arial"/>
          <w:b/>
          <w:sz w:val="21"/>
          <w:szCs w:val="21"/>
        </w:rPr>
      </w:pPr>
      <w:r w:rsidRPr="006A59FB">
        <w:rPr>
          <w:rFonts w:cs="Arial"/>
          <w:b/>
          <w:sz w:val="21"/>
          <w:szCs w:val="21"/>
        </w:rPr>
        <w:t xml:space="preserve">Součásti a příslušenství </w:t>
      </w:r>
      <w:r w:rsidR="006F6271">
        <w:rPr>
          <w:rFonts w:cs="Arial"/>
          <w:b/>
          <w:sz w:val="21"/>
          <w:szCs w:val="21"/>
        </w:rPr>
        <w:t>systému</w:t>
      </w:r>
    </w:p>
    <w:p w14:paraId="668ABF65" w14:textId="485D4E4E" w:rsidR="0064206D" w:rsidRPr="00DD3E34" w:rsidRDefault="0064206D" w:rsidP="0064206D">
      <w:pPr>
        <w:pStyle w:val="Odstavecseseznamem"/>
        <w:numPr>
          <w:ilvl w:val="2"/>
          <w:numId w:val="22"/>
        </w:numPr>
        <w:ind w:left="567" w:hanging="567"/>
        <w:contextualSpacing w:val="0"/>
        <w:rPr>
          <w:rFonts w:cs="Arial"/>
          <w:sz w:val="21"/>
          <w:szCs w:val="21"/>
        </w:rPr>
      </w:pPr>
      <w:r>
        <w:rPr>
          <w:sz w:val="21"/>
          <w:szCs w:val="21"/>
        </w:rPr>
        <w:t xml:space="preserve">Předmětem plnění jsou i veškeré součásti a příslušenství </w:t>
      </w:r>
      <w:r w:rsidR="006F6271">
        <w:rPr>
          <w:sz w:val="21"/>
          <w:szCs w:val="21"/>
        </w:rPr>
        <w:t xml:space="preserve">nezbytné pro provozování laserového skeneru </w:t>
      </w:r>
      <w:r>
        <w:rPr>
          <w:sz w:val="21"/>
          <w:szCs w:val="21"/>
        </w:rPr>
        <w:t>v letadle a jeho operování, zejména</w:t>
      </w:r>
      <w:r w:rsidR="006F6271">
        <w:rPr>
          <w:sz w:val="21"/>
          <w:szCs w:val="21"/>
        </w:rPr>
        <w:t xml:space="preserve"> pak ty dále jmenované:</w:t>
      </w:r>
    </w:p>
    <w:p w14:paraId="73DD67C5" w14:textId="77777777" w:rsidR="0064206D" w:rsidRDefault="0064206D" w:rsidP="0064206D">
      <w:pPr>
        <w:pStyle w:val="Odstavecseseznamem"/>
        <w:numPr>
          <w:ilvl w:val="2"/>
          <w:numId w:val="22"/>
        </w:numPr>
        <w:ind w:left="567" w:hanging="567"/>
        <w:contextualSpacing w:val="0"/>
        <w:rPr>
          <w:rFonts w:cs="Arial"/>
          <w:sz w:val="21"/>
          <w:szCs w:val="21"/>
        </w:rPr>
      </w:pPr>
      <w:r>
        <w:rPr>
          <w:rFonts w:cs="Arial"/>
          <w:sz w:val="21"/>
          <w:szCs w:val="21"/>
        </w:rPr>
        <w:t>Prvky</w:t>
      </w:r>
      <w:r w:rsidRPr="008E4D8C">
        <w:rPr>
          <w:rFonts w:cs="Arial"/>
          <w:sz w:val="21"/>
          <w:szCs w:val="21"/>
        </w:rPr>
        <w:t xml:space="preserve"> </w:t>
      </w:r>
      <w:r>
        <w:rPr>
          <w:rFonts w:cs="Arial"/>
          <w:sz w:val="21"/>
          <w:szCs w:val="21"/>
        </w:rPr>
        <w:t>nezbytné k instalaci vč. první instalace</w:t>
      </w:r>
      <w:r w:rsidRPr="008E4D8C">
        <w:rPr>
          <w:rFonts w:cs="Arial"/>
          <w:sz w:val="21"/>
          <w:szCs w:val="21"/>
        </w:rPr>
        <w:t xml:space="preserve"> předmětu koupě do letadla.</w:t>
      </w:r>
    </w:p>
    <w:p w14:paraId="0FE2E7DB" w14:textId="22D204B5" w:rsidR="0064206D" w:rsidRPr="008E4D8C" w:rsidRDefault="007F4857" w:rsidP="0064206D">
      <w:pPr>
        <w:pStyle w:val="Odstavecseseznamem"/>
        <w:numPr>
          <w:ilvl w:val="2"/>
          <w:numId w:val="22"/>
        </w:numPr>
        <w:ind w:left="567" w:hanging="567"/>
        <w:contextualSpacing w:val="0"/>
        <w:rPr>
          <w:rFonts w:cs="Arial"/>
          <w:sz w:val="21"/>
          <w:szCs w:val="21"/>
        </w:rPr>
      </w:pPr>
      <w:r>
        <w:rPr>
          <w:rFonts w:cs="Arial"/>
          <w:sz w:val="21"/>
          <w:szCs w:val="21"/>
        </w:rPr>
        <w:t>Plánovací a navigační a dále o</w:t>
      </w:r>
      <w:r w:rsidR="0064206D" w:rsidRPr="008E4D8C">
        <w:rPr>
          <w:rFonts w:cs="Arial"/>
          <w:sz w:val="21"/>
          <w:szCs w:val="21"/>
        </w:rPr>
        <w:t>vlá</w:t>
      </w:r>
      <w:r w:rsidR="0064206D">
        <w:rPr>
          <w:rFonts w:cs="Arial"/>
          <w:sz w:val="21"/>
          <w:szCs w:val="21"/>
        </w:rPr>
        <w:t>dací a zpracovatelský software</w:t>
      </w:r>
      <w:r w:rsidR="0064206D" w:rsidRPr="008E4D8C">
        <w:rPr>
          <w:rFonts w:cs="Arial"/>
          <w:sz w:val="21"/>
          <w:szCs w:val="21"/>
        </w:rPr>
        <w:t>.</w:t>
      </w:r>
    </w:p>
    <w:p w14:paraId="0EE576A2" w14:textId="77777777" w:rsidR="0064206D" w:rsidRDefault="0064206D" w:rsidP="0064206D">
      <w:pPr>
        <w:pStyle w:val="Odstavecseseznamem"/>
        <w:numPr>
          <w:ilvl w:val="2"/>
          <w:numId w:val="22"/>
        </w:numPr>
        <w:ind w:left="567" w:hanging="567"/>
        <w:contextualSpacing w:val="0"/>
        <w:rPr>
          <w:rFonts w:cs="Arial"/>
          <w:sz w:val="21"/>
          <w:szCs w:val="21"/>
        </w:rPr>
      </w:pPr>
      <w:r>
        <w:rPr>
          <w:rFonts w:cs="Arial"/>
          <w:sz w:val="21"/>
          <w:szCs w:val="21"/>
        </w:rPr>
        <w:t>P</w:t>
      </w:r>
      <w:r w:rsidRPr="008E4D8C">
        <w:rPr>
          <w:rFonts w:cs="Arial"/>
          <w:sz w:val="21"/>
          <w:szCs w:val="21"/>
        </w:rPr>
        <w:t xml:space="preserve">říslušenství </w:t>
      </w:r>
      <w:r>
        <w:rPr>
          <w:rFonts w:cs="Arial"/>
          <w:sz w:val="21"/>
          <w:szCs w:val="21"/>
        </w:rPr>
        <w:t xml:space="preserve">nezbytné </w:t>
      </w:r>
      <w:r w:rsidRPr="008E4D8C">
        <w:rPr>
          <w:rFonts w:cs="Arial"/>
          <w:sz w:val="21"/>
          <w:szCs w:val="21"/>
        </w:rPr>
        <w:t>pro přímé georeferencování dat (IMU/GNSS, programové vybavení, atd.)</w:t>
      </w:r>
    </w:p>
    <w:p w14:paraId="1404CF90" w14:textId="77777777" w:rsidR="0064206D" w:rsidRDefault="0064206D" w:rsidP="0064206D">
      <w:pPr>
        <w:pStyle w:val="Odstavecseseznamem"/>
        <w:numPr>
          <w:ilvl w:val="2"/>
          <w:numId w:val="22"/>
        </w:numPr>
        <w:ind w:left="567" w:hanging="567"/>
        <w:contextualSpacing w:val="0"/>
        <w:rPr>
          <w:rFonts w:cs="Arial"/>
          <w:sz w:val="21"/>
          <w:szCs w:val="21"/>
        </w:rPr>
      </w:pPr>
      <w:r>
        <w:rPr>
          <w:rFonts w:cs="Arial"/>
          <w:sz w:val="21"/>
          <w:szCs w:val="21"/>
        </w:rPr>
        <w:t>Přepravní kufry</w:t>
      </w:r>
      <w:r w:rsidRPr="00820F4E">
        <w:rPr>
          <w:rFonts w:cs="Arial"/>
          <w:sz w:val="21"/>
          <w:szCs w:val="21"/>
        </w:rPr>
        <w:t xml:space="preserve"> pro jednotlivé komponenty systému</w:t>
      </w:r>
    </w:p>
    <w:p w14:paraId="179B8F52" w14:textId="77777777" w:rsidR="0064206D" w:rsidRDefault="0064206D" w:rsidP="0064206D">
      <w:pPr>
        <w:pStyle w:val="Odstavecseseznamem"/>
        <w:numPr>
          <w:ilvl w:val="2"/>
          <w:numId w:val="22"/>
        </w:numPr>
        <w:ind w:left="567" w:hanging="567"/>
        <w:contextualSpacing w:val="0"/>
        <w:rPr>
          <w:rFonts w:cs="Arial"/>
          <w:sz w:val="21"/>
          <w:szCs w:val="21"/>
        </w:rPr>
      </w:pPr>
      <w:r>
        <w:rPr>
          <w:rFonts w:cs="Arial"/>
          <w:sz w:val="21"/>
          <w:szCs w:val="21"/>
        </w:rPr>
        <w:t xml:space="preserve">Ovládací počítač </w:t>
      </w:r>
    </w:p>
    <w:p w14:paraId="45D6059F" w14:textId="77777777" w:rsidR="0064206D" w:rsidRPr="00820F4E" w:rsidRDefault="0064206D" w:rsidP="0064206D">
      <w:pPr>
        <w:pStyle w:val="Odstavecseseznamem"/>
        <w:numPr>
          <w:ilvl w:val="2"/>
          <w:numId w:val="22"/>
        </w:numPr>
        <w:ind w:left="567" w:hanging="567"/>
        <w:contextualSpacing w:val="0"/>
        <w:rPr>
          <w:rFonts w:cs="Arial"/>
          <w:sz w:val="21"/>
          <w:szCs w:val="21"/>
        </w:rPr>
      </w:pPr>
      <w:r w:rsidRPr="00820F4E">
        <w:rPr>
          <w:rFonts w:cs="Arial"/>
          <w:sz w:val="21"/>
          <w:szCs w:val="21"/>
        </w:rPr>
        <w:t xml:space="preserve">Zařízení pro záznam dat </w:t>
      </w:r>
      <w:r>
        <w:rPr>
          <w:rFonts w:cs="Arial"/>
          <w:sz w:val="21"/>
          <w:szCs w:val="21"/>
        </w:rPr>
        <w:t>s</w:t>
      </w:r>
      <w:r w:rsidRPr="00820F4E">
        <w:rPr>
          <w:rFonts w:cs="Arial"/>
          <w:sz w:val="21"/>
          <w:szCs w:val="21"/>
        </w:rPr>
        <w:t xml:space="preserve"> SSD diskem o celkové kapacitě alespoň 650 GB a náhradní SSD disky o celkové kapacitě alespoň 650 GB </w:t>
      </w:r>
    </w:p>
    <w:p w14:paraId="3EA26D84" w14:textId="77777777" w:rsidR="0064206D" w:rsidRPr="008E4D8C" w:rsidRDefault="0064206D" w:rsidP="0064206D">
      <w:pPr>
        <w:pStyle w:val="Odstavecseseznamem"/>
        <w:numPr>
          <w:ilvl w:val="2"/>
          <w:numId w:val="22"/>
        </w:numPr>
        <w:ind w:left="567" w:hanging="567"/>
        <w:contextualSpacing w:val="0"/>
        <w:rPr>
          <w:rFonts w:cs="Arial"/>
          <w:sz w:val="21"/>
          <w:szCs w:val="21"/>
        </w:rPr>
      </w:pPr>
      <w:r>
        <w:rPr>
          <w:rFonts w:cs="Arial"/>
          <w:sz w:val="21"/>
          <w:szCs w:val="21"/>
        </w:rPr>
        <w:t>Monitor o rozměrech 10 – 15“</w:t>
      </w:r>
    </w:p>
    <w:p w14:paraId="7850491A" w14:textId="77777777" w:rsidR="0064206D" w:rsidRPr="00EE275F" w:rsidRDefault="0064206D" w:rsidP="0064206D">
      <w:pPr>
        <w:pStyle w:val="Odstavecseseznamem"/>
        <w:numPr>
          <w:ilvl w:val="2"/>
          <w:numId w:val="22"/>
        </w:numPr>
        <w:ind w:left="567" w:hanging="567"/>
        <w:contextualSpacing w:val="0"/>
        <w:rPr>
          <w:rFonts w:cs="Arial"/>
          <w:sz w:val="21"/>
          <w:szCs w:val="21"/>
        </w:rPr>
      </w:pPr>
      <w:r w:rsidRPr="00EE275F">
        <w:rPr>
          <w:rFonts w:cs="Arial"/>
          <w:sz w:val="21"/>
          <w:szCs w:val="21"/>
        </w:rPr>
        <w:t xml:space="preserve">Kabeláž </w:t>
      </w:r>
    </w:p>
    <w:p w14:paraId="29906F19" w14:textId="77777777" w:rsidR="007F4857" w:rsidRPr="006A59FB" w:rsidRDefault="007F4857" w:rsidP="007F4857">
      <w:pPr>
        <w:numPr>
          <w:ilvl w:val="1"/>
          <w:numId w:val="22"/>
        </w:numPr>
        <w:ind w:left="567" w:hanging="567"/>
        <w:rPr>
          <w:rFonts w:cs="Arial"/>
          <w:b/>
          <w:sz w:val="21"/>
          <w:szCs w:val="21"/>
        </w:rPr>
      </w:pPr>
      <w:r w:rsidRPr="006A59FB">
        <w:rPr>
          <w:rFonts w:cs="Arial"/>
          <w:b/>
          <w:sz w:val="21"/>
          <w:szCs w:val="21"/>
        </w:rPr>
        <w:t>Plánovací a navigační SW</w:t>
      </w:r>
    </w:p>
    <w:p w14:paraId="2502C9C1" w14:textId="77777777" w:rsidR="007F4857" w:rsidRDefault="007F4857" w:rsidP="007F4857">
      <w:pPr>
        <w:numPr>
          <w:ilvl w:val="2"/>
          <w:numId w:val="22"/>
        </w:numPr>
        <w:ind w:left="567" w:hanging="567"/>
        <w:rPr>
          <w:rFonts w:cs="Arial"/>
          <w:sz w:val="21"/>
          <w:szCs w:val="21"/>
        </w:rPr>
      </w:pPr>
      <w:r w:rsidRPr="00210CBE">
        <w:rPr>
          <w:rFonts w:cs="Arial"/>
          <w:sz w:val="21"/>
          <w:szCs w:val="21"/>
        </w:rPr>
        <w:t xml:space="preserve">Prodávající provede integraci plánovacího a navigačního systému </w:t>
      </w:r>
      <w:r>
        <w:rPr>
          <w:rFonts w:cs="Arial"/>
          <w:sz w:val="21"/>
          <w:szCs w:val="21"/>
        </w:rPr>
        <w:t>kupujícího Tracker</w:t>
      </w:r>
      <w:r w:rsidRPr="00210CBE">
        <w:rPr>
          <w:rFonts w:cs="Arial"/>
          <w:sz w:val="21"/>
          <w:szCs w:val="21"/>
        </w:rPr>
        <w:t xml:space="preserve"> do předmětu koupě.</w:t>
      </w:r>
    </w:p>
    <w:p w14:paraId="7702C960" w14:textId="77777777" w:rsidR="007F4857" w:rsidRDefault="007F4857" w:rsidP="007F4857">
      <w:pPr>
        <w:numPr>
          <w:ilvl w:val="2"/>
          <w:numId w:val="22"/>
        </w:numPr>
        <w:ind w:left="567" w:hanging="567"/>
        <w:rPr>
          <w:rFonts w:cs="Arial"/>
          <w:sz w:val="21"/>
          <w:szCs w:val="21"/>
        </w:rPr>
      </w:pPr>
      <w:r w:rsidRPr="00210CBE">
        <w:rPr>
          <w:rFonts w:cs="Arial"/>
          <w:sz w:val="21"/>
          <w:szCs w:val="21"/>
        </w:rPr>
        <w:lastRenderedPageBreak/>
        <w:t>Integrace bude umožňovat samostatné s</w:t>
      </w:r>
      <w:r>
        <w:rPr>
          <w:rFonts w:cs="Arial"/>
          <w:sz w:val="21"/>
          <w:szCs w:val="21"/>
        </w:rPr>
        <w:t>p</w:t>
      </w:r>
      <w:r w:rsidRPr="00210CBE">
        <w:rPr>
          <w:rFonts w:cs="Arial"/>
          <w:sz w:val="21"/>
          <w:szCs w:val="21"/>
        </w:rPr>
        <w:t xml:space="preserve">ouštění akvizice </w:t>
      </w:r>
      <w:r>
        <w:rPr>
          <w:rFonts w:cs="Arial"/>
          <w:sz w:val="21"/>
          <w:szCs w:val="21"/>
        </w:rPr>
        <w:t>dat systémem</w:t>
      </w:r>
      <w:r w:rsidRPr="00210CBE">
        <w:rPr>
          <w:rFonts w:cs="Arial"/>
          <w:sz w:val="21"/>
          <w:szCs w:val="21"/>
        </w:rPr>
        <w:t xml:space="preserve"> dle letových linií naplánovaných v systému POSTrack</w:t>
      </w:r>
      <w:r>
        <w:rPr>
          <w:rFonts w:cs="Arial"/>
          <w:sz w:val="21"/>
          <w:szCs w:val="21"/>
        </w:rPr>
        <w:t xml:space="preserve"> (SW Tracker)</w:t>
      </w:r>
      <w:r w:rsidRPr="00210CBE">
        <w:rPr>
          <w:rFonts w:cs="Arial"/>
          <w:sz w:val="21"/>
          <w:szCs w:val="21"/>
        </w:rPr>
        <w:t xml:space="preserve">. </w:t>
      </w:r>
    </w:p>
    <w:p w14:paraId="40F46707" w14:textId="77777777" w:rsidR="007F4857" w:rsidRDefault="007F4857" w:rsidP="007F4857">
      <w:pPr>
        <w:numPr>
          <w:ilvl w:val="2"/>
          <w:numId w:val="22"/>
        </w:numPr>
        <w:ind w:left="567" w:hanging="567"/>
        <w:rPr>
          <w:rFonts w:cs="Arial"/>
          <w:sz w:val="21"/>
          <w:szCs w:val="21"/>
        </w:rPr>
      </w:pPr>
      <w:r>
        <w:rPr>
          <w:rFonts w:cs="Arial"/>
          <w:sz w:val="21"/>
          <w:szCs w:val="21"/>
        </w:rPr>
        <w:t xml:space="preserve">Systém se </w:t>
      </w:r>
      <w:r w:rsidRPr="00210CBE">
        <w:rPr>
          <w:rFonts w:cs="Arial"/>
          <w:sz w:val="21"/>
          <w:szCs w:val="21"/>
        </w:rPr>
        <w:t>při nalétnutí na z</w:t>
      </w:r>
      <w:r>
        <w:rPr>
          <w:rFonts w:cs="Arial"/>
          <w:sz w:val="21"/>
          <w:szCs w:val="21"/>
        </w:rPr>
        <w:t>volenou letovou linii sám zapne a začne</w:t>
      </w:r>
      <w:r w:rsidRPr="00210CBE">
        <w:rPr>
          <w:rFonts w:cs="Arial"/>
          <w:sz w:val="21"/>
          <w:szCs w:val="21"/>
        </w:rPr>
        <w:t xml:space="preserve"> pořizovat data.</w:t>
      </w:r>
    </w:p>
    <w:p w14:paraId="7B215AD2" w14:textId="77777777" w:rsidR="007F4857" w:rsidRDefault="007F4857" w:rsidP="007F4857">
      <w:pPr>
        <w:numPr>
          <w:ilvl w:val="2"/>
          <w:numId w:val="22"/>
        </w:numPr>
        <w:ind w:left="567" w:hanging="567"/>
        <w:rPr>
          <w:rFonts w:cs="Arial"/>
          <w:sz w:val="21"/>
          <w:szCs w:val="21"/>
        </w:rPr>
      </w:pPr>
      <w:r>
        <w:rPr>
          <w:rFonts w:cs="Arial"/>
          <w:sz w:val="21"/>
          <w:szCs w:val="21"/>
        </w:rPr>
        <w:t>SW</w:t>
      </w:r>
      <w:r w:rsidRPr="0064206D">
        <w:rPr>
          <w:rFonts w:cs="Arial"/>
          <w:sz w:val="21"/>
          <w:szCs w:val="21"/>
        </w:rPr>
        <w:t xml:space="preserve"> Tracker </w:t>
      </w:r>
      <w:r>
        <w:rPr>
          <w:rFonts w:cs="Arial"/>
          <w:sz w:val="21"/>
          <w:szCs w:val="21"/>
        </w:rPr>
        <w:t xml:space="preserve">bude integrován </w:t>
      </w:r>
      <w:r w:rsidRPr="0064206D">
        <w:rPr>
          <w:rFonts w:cs="Arial"/>
          <w:sz w:val="21"/>
          <w:szCs w:val="21"/>
        </w:rPr>
        <w:t>do systému ovládání LS v</w:t>
      </w:r>
      <w:r>
        <w:rPr>
          <w:rFonts w:cs="Arial"/>
          <w:sz w:val="21"/>
          <w:szCs w:val="21"/>
        </w:rPr>
        <w:t> </w:t>
      </w:r>
      <w:r w:rsidRPr="0064206D">
        <w:rPr>
          <w:rFonts w:cs="Arial"/>
          <w:sz w:val="21"/>
          <w:szCs w:val="21"/>
        </w:rPr>
        <w:t>letadle</w:t>
      </w:r>
    </w:p>
    <w:p w14:paraId="3E658B5D" w14:textId="4226B229" w:rsidR="007F4857" w:rsidRDefault="007F4857" w:rsidP="007F4857">
      <w:pPr>
        <w:numPr>
          <w:ilvl w:val="2"/>
          <w:numId w:val="22"/>
        </w:numPr>
        <w:ind w:left="567" w:hanging="567"/>
        <w:rPr>
          <w:rFonts w:cs="Arial"/>
          <w:sz w:val="21"/>
          <w:szCs w:val="21"/>
        </w:rPr>
      </w:pPr>
      <w:r>
        <w:rPr>
          <w:rFonts w:cs="Arial"/>
          <w:sz w:val="21"/>
          <w:szCs w:val="21"/>
        </w:rPr>
        <w:t xml:space="preserve">Plánovací SW </w:t>
      </w:r>
      <w:r w:rsidRPr="00DD3E34">
        <w:rPr>
          <w:rFonts w:cs="Arial"/>
          <w:sz w:val="21"/>
          <w:szCs w:val="21"/>
        </w:rPr>
        <w:t>bude zohledňovat míru členitosti terénu.</w:t>
      </w:r>
    </w:p>
    <w:p w14:paraId="6DF078E7" w14:textId="77777777" w:rsidR="007D4DF0" w:rsidRPr="00D06AFF" w:rsidRDefault="007D4DF0" w:rsidP="007D4DF0">
      <w:pPr>
        <w:pStyle w:val="Odstavecseseznamem"/>
        <w:numPr>
          <w:ilvl w:val="2"/>
          <w:numId w:val="22"/>
        </w:numPr>
        <w:ind w:left="567" w:hanging="567"/>
        <w:contextualSpacing w:val="0"/>
        <w:rPr>
          <w:rFonts w:cs="Arial"/>
          <w:sz w:val="21"/>
          <w:szCs w:val="21"/>
        </w:rPr>
      </w:pPr>
      <w:r>
        <w:rPr>
          <w:rFonts w:cs="Arial"/>
          <w:sz w:val="21"/>
          <w:szCs w:val="21"/>
        </w:rPr>
        <w:t>U</w:t>
      </w:r>
      <w:r w:rsidRPr="008E4D8C">
        <w:rPr>
          <w:rFonts w:cs="Arial"/>
          <w:sz w:val="21"/>
          <w:szCs w:val="21"/>
        </w:rPr>
        <w:t xml:space="preserve">pgrade </w:t>
      </w:r>
      <w:r>
        <w:rPr>
          <w:rFonts w:cs="Arial"/>
          <w:sz w:val="21"/>
          <w:szCs w:val="21"/>
        </w:rPr>
        <w:t xml:space="preserve">SW </w:t>
      </w:r>
      <w:r w:rsidRPr="00D06AFF">
        <w:rPr>
          <w:rFonts w:cs="Arial"/>
          <w:sz w:val="21"/>
          <w:szCs w:val="21"/>
        </w:rPr>
        <w:t xml:space="preserve">bude po dobu trvání záruční doby v ceně. </w:t>
      </w:r>
    </w:p>
    <w:p w14:paraId="05E12308" w14:textId="6571A275" w:rsidR="0064206D" w:rsidRPr="0064206D" w:rsidRDefault="006F6271" w:rsidP="006F6271">
      <w:pPr>
        <w:pStyle w:val="Odstavecseseznamem"/>
        <w:numPr>
          <w:ilvl w:val="1"/>
          <w:numId w:val="22"/>
        </w:numPr>
        <w:ind w:left="567" w:hanging="567"/>
        <w:contextualSpacing w:val="0"/>
        <w:rPr>
          <w:rFonts w:cs="Arial"/>
          <w:b/>
          <w:sz w:val="21"/>
          <w:szCs w:val="21"/>
        </w:rPr>
      </w:pPr>
      <w:r w:rsidRPr="006F6271">
        <w:rPr>
          <w:rFonts w:cs="Arial"/>
          <w:b/>
          <w:sz w:val="21"/>
          <w:szCs w:val="21"/>
        </w:rPr>
        <w:t>Ovládací a zpracovatelský software</w:t>
      </w:r>
    </w:p>
    <w:p w14:paraId="2D291A18" w14:textId="0AA5156C" w:rsidR="00670187" w:rsidRPr="00DD3E34" w:rsidRDefault="006F6271" w:rsidP="0064206D">
      <w:pPr>
        <w:numPr>
          <w:ilvl w:val="2"/>
          <w:numId w:val="22"/>
        </w:numPr>
        <w:ind w:left="567" w:hanging="567"/>
        <w:rPr>
          <w:rFonts w:cs="Arial"/>
          <w:sz w:val="21"/>
          <w:szCs w:val="21"/>
        </w:rPr>
      </w:pPr>
      <w:r>
        <w:rPr>
          <w:rFonts w:cs="Arial"/>
          <w:sz w:val="21"/>
          <w:szCs w:val="21"/>
        </w:rPr>
        <w:t xml:space="preserve">Umožňuje </w:t>
      </w:r>
      <w:r w:rsidR="00AF3BAD" w:rsidRPr="00DD3E34">
        <w:rPr>
          <w:rFonts w:cs="Arial"/>
          <w:sz w:val="21"/>
          <w:szCs w:val="21"/>
        </w:rPr>
        <w:t>akvizi</w:t>
      </w:r>
      <w:r w:rsidR="00670187" w:rsidRPr="00DD3E34">
        <w:rPr>
          <w:rFonts w:cs="Arial"/>
          <w:sz w:val="21"/>
          <w:szCs w:val="21"/>
        </w:rPr>
        <w:t>ci a zpracování laserskenerových</w:t>
      </w:r>
      <w:r w:rsidR="00AF3BAD" w:rsidRPr="00DD3E34">
        <w:rPr>
          <w:rFonts w:cs="Arial"/>
          <w:sz w:val="21"/>
          <w:szCs w:val="21"/>
        </w:rPr>
        <w:t xml:space="preserve"> dat</w:t>
      </w:r>
      <w:r w:rsidR="000A5496" w:rsidRPr="00DD3E34">
        <w:rPr>
          <w:rFonts w:cs="Arial"/>
          <w:sz w:val="21"/>
          <w:szCs w:val="21"/>
        </w:rPr>
        <w:t xml:space="preserve"> o</w:t>
      </w:r>
      <w:r w:rsidR="00670187" w:rsidRPr="00DD3E34">
        <w:rPr>
          <w:rFonts w:cs="Arial"/>
          <w:sz w:val="21"/>
          <w:szCs w:val="21"/>
        </w:rPr>
        <w:t xml:space="preserve">d naplánování měřičské kampaně po vzájemné urovnání </w:t>
      </w:r>
      <w:r w:rsidR="00697EF2">
        <w:rPr>
          <w:rFonts w:cs="Arial"/>
          <w:sz w:val="21"/>
          <w:szCs w:val="21"/>
        </w:rPr>
        <w:t xml:space="preserve">nasnímaných </w:t>
      </w:r>
      <w:r w:rsidR="00670187" w:rsidRPr="00DD3E34">
        <w:rPr>
          <w:rFonts w:cs="Arial"/>
          <w:sz w:val="21"/>
          <w:szCs w:val="21"/>
        </w:rPr>
        <w:t>letových linií</w:t>
      </w:r>
      <w:r w:rsidR="004F2BCA" w:rsidRPr="00DD3E34">
        <w:rPr>
          <w:rFonts w:cs="Arial"/>
          <w:sz w:val="21"/>
          <w:szCs w:val="21"/>
        </w:rPr>
        <w:t xml:space="preserve"> včetně řešení výškového členění terénu</w:t>
      </w:r>
      <w:r w:rsidR="00670187" w:rsidRPr="00DD3E34">
        <w:rPr>
          <w:rFonts w:cs="Arial"/>
          <w:sz w:val="21"/>
          <w:szCs w:val="21"/>
        </w:rPr>
        <w:t xml:space="preserve"> a georeferencování bodového mračna</w:t>
      </w:r>
      <w:r w:rsidR="00AC6529" w:rsidRPr="00DD3E34">
        <w:rPr>
          <w:rFonts w:cs="Arial"/>
          <w:sz w:val="21"/>
          <w:szCs w:val="21"/>
        </w:rPr>
        <w:t xml:space="preserve"> v dodavatelem navrženém zpracovatelském řetězci</w:t>
      </w:r>
      <w:r w:rsidR="00670187" w:rsidRPr="00DD3E34">
        <w:rPr>
          <w:rFonts w:cs="Arial"/>
          <w:sz w:val="21"/>
          <w:szCs w:val="21"/>
        </w:rPr>
        <w:t xml:space="preserve"> do souřa</w:t>
      </w:r>
      <w:r w:rsidR="005D01AB" w:rsidRPr="00DD3E34">
        <w:rPr>
          <w:rFonts w:cs="Arial"/>
          <w:sz w:val="21"/>
          <w:szCs w:val="21"/>
        </w:rPr>
        <w:t>dnicového systému UTM (WGS-84).</w:t>
      </w:r>
    </w:p>
    <w:p w14:paraId="07CB06BF" w14:textId="0C476335" w:rsidR="005D01AB" w:rsidRPr="00DD3E34" w:rsidRDefault="006F6271" w:rsidP="0064206D">
      <w:pPr>
        <w:numPr>
          <w:ilvl w:val="2"/>
          <w:numId w:val="22"/>
        </w:numPr>
        <w:ind w:left="567" w:hanging="567"/>
        <w:rPr>
          <w:rFonts w:cs="Arial"/>
          <w:sz w:val="21"/>
          <w:szCs w:val="21"/>
        </w:rPr>
      </w:pPr>
      <w:r>
        <w:rPr>
          <w:rFonts w:cs="Arial"/>
          <w:sz w:val="21"/>
          <w:szCs w:val="21"/>
        </w:rPr>
        <w:t>U</w:t>
      </w:r>
      <w:r w:rsidR="005D01AB" w:rsidRPr="00DD3E34">
        <w:rPr>
          <w:rFonts w:cs="Arial"/>
          <w:sz w:val="21"/>
          <w:szCs w:val="21"/>
        </w:rPr>
        <w:t>možní dekompozici nasnímaných full-waveform dat na jednotlivé body</w:t>
      </w:r>
    </w:p>
    <w:p w14:paraId="254D1456" w14:textId="72CC1546" w:rsidR="005D01AB" w:rsidRPr="00DD3E34" w:rsidRDefault="006F6271" w:rsidP="0064206D">
      <w:pPr>
        <w:numPr>
          <w:ilvl w:val="2"/>
          <w:numId w:val="22"/>
        </w:numPr>
        <w:ind w:left="567" w:hanging="567"/>
        <w:rPr>
          <w:rFonts w:cs="Arial"/>
          <w:sz w:val="21"/>
          <w:szCs w:val="21"/>
        </w:rPr>
      </w:pPr>
      <w:r>
        <w:rPr>
          <w:rFonts w:cs="Arial"/>
          <w:sz w:val="21"/>
          <w:szCs w:val="21"/>
        </w:rPr>
        <w:t>U</w:t>
      </w:r>
      <w:r w:rsidR="005D01AB" w:rsidRPr="00DD3E34">
        <w:rPr>
          <w:rFonts w:cs="Arial"/>
          <w:sz w:val="21"/>
          <w:szCs w:val="21"/>
        </w:rPr>
        <w:t>možní kontrolní zobrazení snímaných dat za letu</w:t>
      </w:r>
      <w:r>
        <w:rPr>
          <w:rFonts w:cs="Arial"/>
          <w:sz w:val="21"/>
          <w:szCs w:val="21"/>
        </w:rPr>
        <w:t xml:space="preserve">. </w:t>
      </w:r>
    </w:p>
    <w:p w14:paraId="1CDAE862" w14:textId="5CC32852" w:rsidR="006D4C3B" w:rsidRPr="00DD3E34" w:rsidRDefault="004F2BCA" w:rsidP="0064206D">
      <w:pPr>
        <w:numPr>
          <w:ilvl w:val="2"/>
          <w:numId w:val="22"/>
        </w:numPr>
        <w:ind w:left="567" w:hanging="567"/>
        <w:rPr>
          <w:rFonts w:cs="Arial"/>
          <w:sz w:val="21"/>
          <w:szCs w:val="21"/>
        </w:rPr>
      </w:pPr>
      <w:r w:rsidRPr="00DD3E34">
        <w:rPr>
          <w:rFonts w:cs="Arial"/>
          <w:sz w:val="21"/>
          <w:szCs w:val="21"/>
        </w:rPr>
        <w:t>Software pro plánování akvizice</w:t>
      </w:r>
      <w:r w:rsidR="00DC7607" w:rsidRPr="00DD3E34">
        <w:rPr>
          <w:rFonts w:cs="Arial"/>
          <w:sz w:val="21"/>
          <w:szCs w:val="21"/>
        </w:rPr>
        <w:t xml:space="preserve"> </w:t>
      </w:r>
      <w:r w:rsidRPr="00DD3E34">
        <w:rPr>
          <w:rFonts w:cs="Arial"/>
          <w:sz w:val="21"/>
          <w:szCs w:val="21"/>
        </w:rPr>
        <w:t>laserových dat bude zohledňovat míru členitosti terénu pro výpočet průměrného počtu bodů.</w:t>
      </w:r>
    </w:p>
    <w:p w14:paraId="1511AD07" w14:textId="22C8A6B0" w:rsidR="005B7152" w:rsidRDefault="005B7152" w:rsidP="0064206D">
      <w:pPr>
        <w:numPr>
          <w:ilvl w:val="2"/>
          <w:numId w:val="22"/>
        </w:numPr>
        <w:ind w:left="567" w:hanging="567"/>
        <w:rPr>
          <w:rFonts w:cs="Arial"/>
          <w:sz w:val="21"/>
          <w:szCs w:val="21"/>
        </w:rPr>
      </w:pPr>
      <w:r w:rsidRPr="00DD3E34">
        <w:rPr>
          <w:rFonts w:cs="Arial"/>
          <w:sz w:val="21"/>
          <w:szCs w:val="21"/>
        </w:rPr>
        <w:t>Software pro zpracování laserových dat bude zohledňovat míru členitosti terénu.</w:t>
      </w:r>
    </w:p>
    <w:p w14:paraId="41345709" w14:textId="7FED12E9" w:rsidR="0064206D" w:rsidRDefault="0064206D" w:rsidP="0064206D">
      <w:pPr>
        <w:numPr>
          <w:ilvl w:val="2"/>
          <w:numId w:val="22"/>
        </w:numPr>
        <w:ind w:left="567" w:hanging="567"/>
        <w:rPr>
          <w:rFonts w:cs="Arial"/>
          <w:sz w:val="21"/>
          <w:szCs w:val="21"/>
        </w:rPr>
      </w:pPr>
      <w:r w:rsidRPr="00DD3E34">
        <w:rPr>
          <w:rFonts w:cs="Arial"/>
          <w:sz w:val="21"/>
          <w:szCs w:val="21"/>
        </w:rPr>
        <w:t>Software umožní export laserových dat do formátu LAS, vzájemné urovnání laserových dat i využití zaměřených vlícovacích bodů pro georeferencování.</w:t>
      </w:r>
    </w:p>
    <w:p w14:paraId="68188F2E" w14:textId="52B88976" w:rsidR="006F6271" w:rsidRPr="00D06AFF" w:rsidRDefault="006F6271" w:rsidP="006F6271">
      <w:pPr>
        <w:pStyle w:val="Odstavecseseznamem"/>
        <w:numPr>
          <w:ilvl w:val="2"/>
          <w:numId w:val="22"/>
        </w:numPr>
        <w:ind w:left="567" w:hanging="567"/>
        <w:contextualSpacing w:val="0"/>
        <w:rPr>
          <w:rFonts w:cs="Arial"/>
          <w:sz w:val="21"/>
          <w:szCs w:val="21"/>
        </w:rPr>
      </w:pPr>
      <w:r>
        <w:rPr>
          <w:rFonts w:cs="Arial"/>
          <w:sz w:val="21"/>
          <w:szCs w:val="21"/>
        </w:rPr>
        <w:t>U</w:t>
      </w:r>
      <w:r w:rsidRPr="008E4D8C">
        <w:rPr>
          <w:rFonts w:cs="Arial"/>
          <w:sz w:val="21"/>
          <w:szCs w:val="21"/>
        </w:rPr>
        <w:t xml:space="preserve">pgrade </w:t>
      </w:r>
      <w:r>
        <w:rPr>
          <w:rFonts w:cs="Arial"/>
          <w:sz w:val="21"/>
          <w:szCs w:val="21"/>
        </w:rPr>
        <w:t xml:space="preserve">SW </w:t>
      </w:r>
      <w:r w:rsidRPr="00D06AFF">
        <w:rPr>
          <w:rFonts w:cs="Arial"/>
          <w:sz w:val="21"/>
          <w:szCs w:val="21"/>
        </w:rPr>
        <w:t xml:space="preserve">bude po dobu trvání záruční doby v ceně. </w:t>
      </w:r>
    </w:p>
    <w:p w14:paraId="18B3EF8B" w14:textId="20F8D935" w:rsidR="006F6271" w:rsidRPr="008E4D8C" w:rsidRDefault="006F6271" w:rsidP="006F6271">
      <w:pPr>
        <w:pStyle w:val="Odstavecseseznamem"/>
        <w:numPr>
          <w:ilvl w:val="2"/>
          <w:numId w:val="22"/>
        </w:numPr>
        <w:ind w:left="567" w:hanging="567"/>
        <w:contextualSpacing w:val="0"/>
        <w:rPr>
          <w:rFonts w:cs="Arial"/>
          <w:sz w:val="21"/>
          <w:szCs w:val="21"/>
        </w:rPr>
      </w:pPr>
      <w:r w:rsidRPr="00D06AFF">
        <w:rPr>
          <w:rFonts w:cs="Arial"/>
          <w:sz w:val="21"/>
          <w:szCs w:val="21"/>
        </w:rPr>
        <w:t>Software bude možné použít pro komerční i nekomerční úče</w:t>
      </w:r>
      <w:r w:rsidRPr="008E4D8C">
        <w:rPr>
          <w:rFonts w:cs="Arial"/>
          <w:sz w:val="21"/>
          <w:szCs w:val="21"/>
        </w:rPr>
        <w:t>ly.</w:t>
      </w:r>
    </w:p>
    <w:p w14:paraId="755F474D" w14:textId="7BE5D5A9" w:rsidR="00DD3E34" w:rsidRDefault="00DD3E34" w:rsidP="00DD3E34">
      <w:pPr>
        <w:rPr>
          <w:rFonts w:cs="Arial"/>
          <w:sz w:val="21"/>
          <w:szCs w:val="21"/>
        </w:rPr>
      </w:pPr>
    </w:p>
    <w:sectPr w:rsidR="00DD3E34" w:rsidSect="00E837B7">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FE141" w14:textId="77777777" w:rsidR="004A31CF" w:rsidRDefault="004A31CF" w:rsidP="00E837B7">
      <w:pPr>
        <w:spacing w:before="0" w:after="0"/>
      </w:pPr>
      <w:r>
        <w:separator/>
      </w:r>
    </w:p>
  </w:endnote>
  <w:endnote w:type="continuationSeparator" w:id="0">
    <w:p w14:paraId="681A04A7" w14:textId="77777777" w:rsidR="004A31CF" w:rsidRDefault="004A31CF"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F5C6" w14:textId="77777777" w:rsidR="000170B0" w:rsidRPr="00606B8A" w:rsidRDefault="000170B0" w:rsidP="00EA13EF">
    <w:pPr>
      <w:pStyle w:val="Zhlav"/>
      <w:rPr>
        <w:rFonts w:cs="Arial"/>
        <w:b/>
        <w:bCs/>
        <w:color w:val="004894"/>
      </w:rPr>
    </w:pPr>
    <w:r w:rsidRPr="00606B8A">
      <w:rPr>
        <w:rFonts w:cs="Arial"/>
        <w:b/>
        <w:bCs/>
        <w:color w:val="004894"/>
      </w:rPr>
      <w:t>__________________________________________________________________________</w:t>
    </w:r>
  </w:p>
  <w:p w14:paraId="58F973A9" w14:textId="77777777" w:rsidR="000170B0" w:rsidRPr="00E837B7" w:rsidRDefault="000170B0" w:rsidP="00EA13EF">
    <w:pPr>
      <w:pStyle w:val="Zhlav"/>
      <w:spacing w:after="120"/>
      <w:jc w:val="center"/>
      <w:rPr>
        <w:rFonts w:cs="Arial"/>
        <w:bCs/>
        <w:sz w:val="8"/>
        <w:szCs w:val="8"/>
      </w:rPr>
    </w:pPr>
  </w:p>
  <w:p w14:paraId="74D70637" w14:textId="4502CC4D" w:rsidR="000170B0" w:rsidRPr="006F6BBE" w:rsidRDefault="000170B0"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F561E4">
      <w:rPr>
        <w:rFonts w:cs="Arial"/>
        <w:bCs/>
        <w:noProof/>
        <w:sz w:val="21"/>
        <w:szCs w:val="21"/>
      </w:rPr>
      <w:t>3</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F561E4">
      <w:rPr>
        <w:rFonts w:cs="Arial"/>
        <w:bCs/>
        <w:noProof/>
        <w:sz w:val="21"/>
        <w:szCs w:val="21"/>
      </w:rPr>
      <w:t>11</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C61D" w14:textId="77777777" w:rsidR="000170B0" w:rsidRPr="00606B8A" w:rsidRDefault="000170B0" w:rsidP="00E837B7">
    <w:pPr>
      <w:pStyle w:val="Zhlav"/>
      <w:rPr>
        <w:rFonts w:cs="Arial"/>
        <w:b/>
        <w:bCs/>
        <w:color w:val="004894"/>
      </w:rPr>
    </w:pPr>
    <w:r w:rsidRPr="00606B8A">
      <w:rPr>
        <w:rFonts w:cs="Arial"/>
        <w:b/>
        <w:bCs/>
        <w:color w:val="004894"/>
      </w:rPr>
      <w:t>__________________________________________________________________________</w:t>
    </w:r>
  </w:p>
  <w:p w14:paraId="7510350D" w14:textId="77777777" w:rsidR="000170B0" w:rsidRPr="00E837B7" w:rsidRDefault="000170B0" w:rsidP="00E837B7">
    <w:pPr>
      <w:pStyle w:val="Zhlav"/>
      <w:spacing w:after="120"/>
      <w:jc w:val="center"/>
      <w:rPr>
        <w:rFonts w:cs="Arial"/>
        <w:bCs/>
        <w:sz w:val="8"/>
        <w:szCs w:val="8"/>
      </w:rPr>
    </w:pPr>
  </w:p>
  <w:p w14:paraId="09D030DB" w14:textId="4AA377E1" w:rsidR="000170B0" w:rsidRPr="00E837B7" w:rsidRDefault="000170B0"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F561E4">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F561E4">
      <w:rPr>
        <w:rFonts w:cs="Arial"/>
        <w:bCs/>
        <w:noProof/>
      </w:rPr>
      <w:t>11</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3587A" w14:textId="77777777" w:rsidR="004A31CF" w:rsidRDefault="004A31CF" w:rsidP="00E837B7">
      <w:pPr>
        <w:spacing w:before="0" w:after="0"/>
      </w:pPr>
      <w:r>
        <w:separator/>
      </w:r>
    </w:p>
  </w:footnote>
  <w:footnote w:type="continuationSeparator" w:id="0">
    <w:p w14:paraId="1191446A" w14:textId="77777777" w:rsidR="004A31CF" w:rsidRDefault="004A31CF" w:rsidP="00E837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0C5B" w14:textId="77777777" w:rsidR="000170B0" w:rsidRPr="006F6BBE" w:rsidRDefault="000170B0" w:rsidP="00F715DC">
    <w:pPr>
      <w:pStyle w:val="Zhlav"/>
      <w:spacing w:before="0"/>
      <w:jc w:val="left"/>
      <w:rPr>
        <w:rFonts w:cs="Arial"/>
        <w:b/>
        <w:sz w:val="21"/>
        <w:szCs w:val="21"/>
      </w:rPr>
    </w:pPr>
    <w:r>
      <w:rPr>
        <w:rFonts w:cs="Arial"/>
        <w:b/>
        <w:sz w:val="21"/>
        <w:szCs w:val="21"/>
      </w:rPr>
      <w:t>Letecký full-waveform laserový skener</w:t>
    </w:r>
  </w:p>
  <w:p w14:paraId="19F5BA7B" w14:textId="77777777" w:rsidR="000170B0" w:rsidRPr="00E837B7" w:rsidRDefault="000170B0"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14:paraId="02FFB5BD" w14:textId="77777777" w:rsidR="000170B0" w:rsidRPr="00EA13EF" w:rsidRDefault="000170B0" w:rsidP="00F715DC">
    <w:pPr>
      <w:pStyle w:val="Zhlav"/>
      <w:spacing w:before="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0170B0" w14:paraId="2A7EEB1F" w14:textId="77777777" w:rsidTr="00302D28">
      <w:trPr>
        <w:jc w:val="center"/>
      </w:trPr>
      <w:tc>
        <w:tcPr>
          <w:tcW w:w="2547" w:type="dxa"/>
          <w:vAlign w:val="center"/>
        </w:tcPr>
        <w:p w14:paraId="41F9D107" w14:textId="656FEACE" w:rsidR="000170B0" w:rsidRDefault="000170B0" w:rsidP="000170B0">
          <w:pPr>
            <w:pStyle w:val="Zhlav"/>
            <w:ind w:left="0" w:firstLine="0"/>
            <w:jc w:val="left"/>
            <w:rPr>
              <w:rFonts w:cs="Arial"/>
            </w:rPr>
          </w:pPr>
          <w:r w:rsidRPr="00001AF7">
            <w:rPr>
              <w:noProof/>
              <w:lang w:eastAsia="cs-CZ"/>
            </w:rPr>
            <w:drawing>
              <wp:anchor distT="0" distB="0" distL="114300" distR="114300" simplePos="0" relativeHeight="251658240" behindDoc="0" locked="0" layoutInCell="1" allowOverlap="1" wp14:anchorId="11E6E9FC" wp14:editId="70A415A2">
                <wp:simplePos x="0" y="0"/>
                <wp:positionH relativeFrom="column">
                  <wp:posOffset>0</wp:posOffset>
                </wp:positionH>
                <wp:positionV relativeFrom="paragraph">
                  <wp:posOffset>45085</wp:posOffset>
                </wp:positionV>
                <wp:extent cx="1495425" cy="541655"/>
                <wp:effectExtent l="0" t="0" r="9525"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extLst>
                            <a:ext uri="{28A0092B-C50C-407E-A947-70E740481C1C}">
                              <a14:useLocalDpi xmlns:a14="http://schemas.microsoft.com/office/drawing/2010/main" val="0"/>
                            </a:ext>
                          </a:extLst>
                        </a:blip>
                        <a:srcRect r="74701"/>
                        <a:stretch>
                          <a:fillRect/>
                        </a:stretch>
                      </pic:blipFill>
                      <pic:spPr bwMode="auto">
                        <a:xfrm>
                          <a:off x="0" y="0"/>
                          <a:ext cx="1495425" cy="541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5" w:type="dxa"/>
          <w:vAlign w:val="center"/>
        </w:tcPr>
        <w:p w14:paraId="27D4D1BC" w14:textId="24638682" w:rsidR="000170B0" w:rsidRDefault="00302D28" w:rsidP="00302D28">
          <w:pPr>
            <w:pStyle w:val="Zhlav"/>
            <w:ind w:left="0" w:firstLine="0"/>
            <w:jc w:val="right"/>
            <w:rPr>
              <w:rFonts w:cs="Arial"/>
            </w:rPr>
          </w:pPr>
          <w:r>
            <w:rPr>
              <w:rFonts w:cs="Arial"/>
              <w:noProof/>
              <w:lang w:eastAsia="cs-CZ"/>
            </w:rPr>
            <w:drawing>
              <wp:inline distT="0" distB="0" distL="0" distR="0" wp14:anchorId="192BDFB4" wp14:editId="4331B1E4">
                <wp:extent cx="3609340" cy="80088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barva_cz.jpg"/>
                        <pic:cNvPicPr/>
                      </pic:nvPicPr>
                      <pic:blipFill>
                        <a:blip r:embed="rId2">
                          <a:extLst>
                            <a:ext uri="{28A0092B-C50C-407E-A947-70E740481C1C}">
                              <a14:useLocalDpi xmlns:a14="http://schemas.microsoft.com/office/drawing/2010/main" val="0"/>
                            </a:ext>
                          </a:extLst>
                        </a:blip>
                        <a:stretch>
                          <a:fillRect/>
                        </a:stretch>
                      </pic:blipFill>
                      <pic:spPr>
                        <a:xfrm>
                          <a:off x="0" y="0"/>
                          <a:ext cx="3644544" cy="808694"/>
                        </a:xfrm>
                        <a:prstGeom prst="rect">
                          <a:avLst/>
                        </a:prstGeom>
                      </pic:spPr>
                    </pic:pic>
                  </a:graphicData>
                </a:graphic>
              </wp:inline>
            </w:drawing>
          </w:r>
        </w:p>
      </w:tc>
    </w:tr>
  </w:tbl>
  <w:p w14:paraId="58EF73E4" w14:textId="77777777" w:rsidR="000170B0" w:rsidRPr="00E837B7" w:rsidRDefault="000170B0"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0FEC"/>
    <w:multiLevelType w:val="hybridMultilevel"/>
    <w:tmpl w:val="284C4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97038C"/>
    <w:multiLevelType w:val="hybridMultilevel"/>
    <w:tmpl w:val="087495D6"/>
    <w:lvl w:ilvl="0" w:tplc="CED8D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E84F6F"/>
    <w:multiLevelType w:val="hybridMultilevel"/>
    <w:tmpl w:val="0C7C5E8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1CB6654"/>
    <w:multiLevelType w:val="hybridMultilevel"/>
    <w:tmpl w:val="4DF041D6"/>
    <w:lvl w:ilvl="0" w:tplc="5AE0A20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C56A12"/>
    <w:multiLevelType w:val="multilevel"/>
    <w:tmpl w:val="4D8A3DA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1"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5" w15:restartNumberingAfterBreak="0">
    <w:nsid w:val="37A56C34"/>
    <w:multiLevelType w:val="hybridMultilevel"/>
    <w:tmpl w:val="FBC42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E950B5"/>
    <w:multiLevelType w:val="multilevel"/>
    <w:tmpl w:val="D30289DE"/>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7" w15:restartNumberingAfterBreak="0">
    <w:nsid w:val="46630B67"/>
    <w:multiLevelType w:val="multilevel"/>
    <w:tmpl w:val="217E25BC"/>
    <w:styleLink w:val="Smlouvy"/>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8" w15:restartNumberingAfterBreak="0">
    <w:nsid w:val="4A252269"/>
    <w:multiLevelType w:val="multilevel"/>
    <w:tmpl w:val="217E25BC"/>
    <w:numStyleLink w:val="Smlouvy"/>
  </w:abstractNum>
  <w:abstractNum w:abstractNumId="9" w15:restartNumberingAfterBreak="0">
    <w:nsid w:val="4A2A5FE9"/>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794" w:hanging="170"/>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0" w15:restartNumberingAfterBreak="0">
    <w:nsid w:val="4D934E9E"/>
    <w:multiLevelType w:val="hybridMultilevel"/>
    <w:tmpl w:val="34EA64E6"/>
    <w:lvl w:ilvl="0" w:tplc="4D982E28">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53A34ADA"/>
    <w:multiLevelType w:val="hybridMultilevel"/>
    <w:tmpl w:val="AC7EE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D32D9"/>
    <w:multiLevelType w:val="hybridMultilevel"/>
    <w:tmpl w:val="DA54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EF1798"/>
    <w:multiLevelType w:val="multilevel"/>
    <w:tmpl w:val="20104682"/>
    <w:lvl w:ilvl="0">
      <w:start w:val="1"/>
      <w:numFmt w:val="upperRoman"/>
      <w:lvlText w:val="%1."/>
      <w:lvlJc w:val="left"/>
      <w:pPr>
        <w:ind w:left="425" w:hanging="425"/>
      </w:pPr>
      <w:rPr>
        <w:rFonts w:hint="default"/>
        <w:b/>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24" w:hanging="199"/>
      </w:pPr>
      <w:rPr>
        <w:rFonts w:hint="default"/>
      </w:rPr>
    </w:lvl>
    <w:lvl w:ilvl="4">
      <w:start w:val="1"/>
      <w:numFmt w:val="upperLetter"/>
      <w:lvlText w:val="%5."/>
      <w:lvlJc w:val="left"/>
      <w:pPr>
        <w:ind w:left="851" w:hanging="227"/>
      </w:pPr>
      <w:rPr>
        <w:rFonts w:hint="default"/>
      </w:rPr>
    </w:lvl>
    <w:lvl w:ilvl="5">
      <w:start w:val="1"/>
      <w:numFmt w:val="decimal"/>
      <w:lvlText w:val="%6."/>
      <w:lvlJc w:val="left"/>
      <w:pPr>
        <w:ind w:left="1134" w:hanging="283"/>
      </w:pPr>
      <w:rPr>
        <w:rFonts w:hint="default"/>
      </w:rPr>
    </w:lvl>
    <w:lvl w:ilvl="6">
      <w:start w:val="1"/>
      <w:numFmt w:val="lowerLetter"/>
      <w:lvlText w:val="%7."/>
      <w:lvlJc w:val="left"/>
      <w:pPr>
        <w:tabs>
          <w:tab w:val="num" w:pos="851"/>
        </w:tabs>
        <w:ind w:left="1134" w:hanging="283"/>
      </w:pPr>
      <w:rPr>
        <w:rFonts w:hint="default"/>
      </w:rPr>
    </w:lvl>
    <w:lvl w:ilvl="7">
      <w:start w:val="1"/>
      <w:numFmt w:val="lowerRoman"/>
      <w:lvlText w:val="%8."/>
      <w:lvlJc w:val="left"/>
      <w:pPr>
        <w:tabs>
          <w:tab w:val="num" w:pos="851"/>
        </w:tabs>
        <w:ind w:left="1134" w:hanging="283"/>
      </w:pPr>
      <w:rPr>
        <w:rFonts w:hint="default"/>
      </w:rPr>
    </w:lvl>
    <w:lvl w:ilvl="8">
      <w:start w:val="1"/>
      <w:numFmt w:val="bullet"/>
      <w:lvlText w:val=""/>
      <w:lvlJc w:val="left"/>
      <w:pPr>
        <w:ind w:left="1134" w:hanging="283"/>
      </w:pPr>
      <w:rPr>
        <w:rFonts w:ascii="Symbol" w:hAnsi="Symbol" w:hint="default"/>
        <w:color w:val="auto"/>
      </w:rPr>
    </w:lvl>
  </w:abstractNum>
  <w:abstractNum w:abstractNumId="14" w15:restartNumberingAfterBreak="0">
    <w:nsid w:val="739326E3"/>
    <w:multiLevelType w:val="multilevel"/>
    <w:tmpl w:val="4D8A3DA2"/>
    <w:lvl w:ilvl="0">
      <w:start w:val="1"/>
      <w:numFmt w:val="upperRoman"/>
      <w:lvlText w:val="%1."/>
      <w:lvlJc w:val="left"/>
      <w:pPr>
        <w:ind w:left="425" w:hanging="425"/>
      </w:pPr>
      <w:rPr>
        <w:rFonts w:hint="default"/>
        <w:b/>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rPr>
    </w:lvl>
    <w:lvl w:ilvl="3">
      <w:start w:val="1"/>
      <w:numFmt w:val="lowerLetter"/>
      <w:lvlText w:val="%4)"/>
      <w:lvlJc w:val="left"/>
      <w:pPr>
        <w:ind w:left="681"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abstractNum w:abstractNumId="15" w15:restartNumberingAfterBreak="0">
    <w:nsid w:val="74E26468"/>
    <w:multiLevelType w:val="hybridMultilevel"/>
    <w:tmpl w:val="6A248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4">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5">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907" w:hanging="283"/>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6">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425" w:hanging="425"/>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7">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lowerRoman"/>
        <w:lvlText w:val="%6."/>
        <w:lvlJc w:val="left"/>
        <w:pPr>
          <w:ind w:left="1134" w:hanging="283"/>
        </w:pPr>
        <w:rPr>
          <w:rFonts w:hint="default"/>
        </w:rPr>
      </w:lvl>
    </w:lvlOverride>
    <w:lvlOverride w:ilvl="6">
      <w:lvl w:ilvl="6">
        <w:start w:val="1"/>
        <w:numFmt w:val="decimal"/>
        <w:lvlText w:val="%7."/>
        <w:lvlJc w:val="left"/>
        <w:pPr>
          <w:ind w:left="425" w:hanging="425"/>
        </w:pPr>
        <w:rPr>
          <w:rFonts w:hint="default"/>
        </w:rPr>
      </w:lvl>
    </w:lvlOverride>
    <w:lvlOverride w:ilvl="7">
      <w:lvl w:ilvl="7">
        <w:start w:val="1"/>
        <w:numFmt w:val="lowerLetter"/>
        <w:lvlText w:val="%8."/>
        <w:lvlJc w:val="left"/>
        <w:pPr>
          <w:ind w:left="425" w:hanging="425"/>
        </w:pPr>
        <w:rPr>
          <w:rFonts w:hint="default"/>
        </w:rPr>
      </w:lvl>
    </w:lvlOverride>
    <w:lvlOverride w:ilvl="8">
      <w:lvl w:ilvl="8">
        <w:start w:val="1"/>
        <w:numFmt w:val="lowerRoman"/>
        <w:lvlText w:val="%9."/>
        <w:lvlJc w:val="left"/>
        <w:pPr>
          <w:ind w:left="425" w:hanging="425"/>
        </w:pPr>
        <w:rPr>
          <w:rFonts w:hint="default"/>
        </w:rPr>
      </w:lvl>
    </w:lvlOverride>
  </w:num>
  <w:num w:numId="8">
    <w:abstractNumId w:val="9"/>
    <w:lvlOverride w:ilvl="0">
      <w:lvl w:ilvl="0">
        <w:start w:val="1"/>
        <w:numFmt w:val="upperRoman"/>
        <w:lvlText w:val="%1."/>
        <w:lvlJc w:val="left"/>
        <w:pPr>
          <w:ind w:left="425" w:hanging="425"/>
        </w:pPr>
        <w:rPr>
          <w:rFonts w:hint="default"/>
          <w:b/>
        </w:rPr>
      </w:lvl>
    </w:lvlOverride>
    <w:lvlOverride w:ilvl="1">
      <w:lvl w:ilvl="1">
        <w:start w:val="1"/>
        <w:numFmt w:val="decimal"/>
        <w:lvlText w:val="%2."/>
        <w:lvlJc w:val="left"/>
        <w:pPr>
          <w:ind w:left="425" w:hanging="425"/>
        </w:pPr>
        <w:rPr>
          <w:rFonts w:hint="default"/>
        </w:rPr>
      </w:lvl>
    </w:lvlOverride>
    <w:lvlOverride w:ilvl="2">
      <w:lvl w:ilvl="2">
        <w:start w:val="1"/>
        <w:numFmt w:val="decimal"/>
        <w:lvlText w:val="%2.%3."/>
        <w:lvlJc w:val="left"/>
        <w:pPr>
          <w:ind w:left="425" w:hanging="425"/>
        </w:pPr>
        <w:rPr>
          <w:rFonts w:hint="default"/>
        </w:rPr>
      </w:lvl>
    </w:lvlOverride>
    <w:lvlOverride w:ilvl="3">
      <w:lvl w:ilvl="3">
        <w:start w:val="1"/>
        <w:numFmt w:val="lowerLetter"/>
        <w:lvlText w:val="%4)"/>
        <w:lvlJc w:val="left"/>
        <w:pPr>
          <w:ind w:left="624" w:hanging="199"/>
        </w:pPr>
        <w:rPr>
          <w:rFonts w:hint="default"/>
        </w:rPr>
      </w:lvl>
    </w:lvlOverride>
    <w:lvlOverride w:ilvl="4">
      <w:lvl w:ilvl="4">
        <w:start w:val="1"/>
        <w:numFmt w:val="upperLetter"/>
        <w:lvlText w:val="%5."/>
        <w:lvlJc w:val="left"/>
        <w:pPr>
          <w:ind w:left="851" w:hanging="227"/>
        </w:pPr>
        <w:rPr>
          <w:rFonts w:hint="default"/>
        </w:rPr>
      </w:lvl>
    </w:lvlOverride>
    <w:lvlOverride w:ilvl="5">
      <w:lvl w:ilvl="5">
        <w:start w:val="1"/>
        <w:numFmt w:val="decimal"/>
        <w:lvlText w:val="%6."/>
        <w:lvlJc w:val="left"/>
        <w:pPr>
          <w:ind w:left="1134" w:hanging="283"/>
        </w:pPr>
        <w:rPr>
          <w:rFonts w:hint="default"/>
        </w:rPr>
      </w:lvl>
    </w:lvlOverride>
    <w:lvlOverride w:ilvl="6">
      <w:lvl w:ilvl="6">
        <w:start w:val="1"/>
        <w:numFmt w:val="lowerLetter"/>
        <w:lvlText w:val="%7."/>
        <w:lvlJc w:val="left"/>
        <w:pPr>
          <w:tabs>
            <w:tab w:val="num" w:pos="851"/>
          </w:tabs>
          <w:ind w:left="1134" w:hanging="283"/>
        </w:pPr>
        <w:rPr>
          <w:rFonts w:hint="default"/>
        </w:rPr>
      </w:lvl>
    </w:lvlOverride>
    <w:lvlOverride w:ilvl="7">
      <w:lvl w:ilvl="7">
        <w:start w:val="1"/>
        <w:numFmt w:val="lowerRoman"/>
        <w:lvlText w:val="%8."/>
        <w:lvlJc w:val="left"/>
        <w:pPr>
          <w:tabs>
            <w:tab w:val="num" w:pos="851"/>
          </w:tabs>
          <w:ind w:left="1134" w:hanging="283"/>
        </w:pPr>
        <w:rPr>
          <w:rFonts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3"/>
  </w:num>
  <w:num w:numId="10">
    <w:abstractNumId w:val="6"/>
  </w:num>
  <w:num w:numId="11">
    <w:abstractNumId w:val="14"/>
  </w:num>
  <w:num w:numId="12">
    <w:abstractNumId w:val="7"/>
  </w:num>
  <w:num w:numId="13">
    <w:abstractNumId w:val="8"/>
  </w:num>
  <w:num w:numId="14">
    <w:abstractNumId w:val="5"/>
  </w:num>
  <w:num w:numId="15">
    <w:abstractNumId w:val="15"/>
  </w:num>
  <w:num w:numId="16">
    <w:abstractNumId w:val="2"/>
  </w:num>
  <w:num w:numId="17">
    <w:abstractNumId w:val="3"/>
  </w:num>
  <w:num w:numId="18">
    <w:abstractNumId w:val="11"/>
  </w:num>
  <w:num w:numId="19">
    <w:abstractNumId w:val="12"/>
  </w:num>
  <w:num w:numId="20">
    <w:abstractNumId w:val="10"/>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72"/>
    <w:rsid w:val="00001AF7"/>
    <w:rsid w:val="00002542"/>
    <w:rsid w:val="000046F8"/>
    <w:rsid w:val="00013FD4"/>
    <w:rsid w:val="00016A93"/>
    <w:rsid w:val="000170B0"/>
    <w:rsid w:val="00023BE5"/>
    <w:rsid w:val="00030A03"/>
    <w:rsid w:val="00032BC1"/>
    <w:rsid w:val="00036638"/>
    <w:rsid w:val="00037F5C"/>
    <w:rsid w:val="00040068"/>
    <w:rsid w:val="00041A90"/>
    <w:rsid w:val="0005326E"/>
    <w:rsid w:val="0005470D"/>
    <w:rsid w:val="000608FD"/>
    <w:rsid w:val="00061533"/>
    <w:rsid w:val="00085079"/>
    <w:rsid w:val="00085953"/>
    <w:rsid w:val="000900F6"/>
    <w:rsid w:val="00090B69"/>
    <w:rsid w:val="000A5496"/>
    <w:rsid w:val="000A607B"/>
    <w:rsid w:val="000B0562"/>
    <w:rsid w:val="000B146D"/>
    <w:rsid w:val="000B2F72"/>
    <w:rsid w:val="000B3BF8"/>
    <w:rsid w:val="000B761E"/>
    <w:rsid w:val="000D363A"/>
    <w:rsid w:val="00104399"/>
    <w:rsid w:val="0010510A"/>
    <w:rsid w:val="00105472"/>
    <w:rsid w:val="00106E4A"/>
    <w:rsid w:val="00110D2C"/>
    <w:rsid w:val="001244D4"/>
    <w:rsid w:val="00137C42"/>
    <w:rsid w:val="001576F7"/>
    <w:rsid w:val="00162723"/>
    <w:rsid w:val="0017035E"/>
    <w:rsid w:val="0017523F"/>
    <w:rsid w:val="00176EDF"/>
    <w:rsid w:val="001805DB"/>
    <w:rsid w:val="00180C0A"/>
    <w:rsid w:val="00187295"/>
    <w:rsid w:val="0019664E"/>
    <w:rsid w:val="001A1530"/>
    <w:rsid w:val="001A6784"/>
    <w:rsid w:val="001B445F"/>
    <w:rsid w:val="001B7A30"/>
    <w:rsid w:val="001C1ADE"/>
    <w:rsid w:val="001C2981"/>
    <w:rsid w:val="001D1EA0"/>
    <w:rsid w:val="001D5FE8"/>
    <w:rsid w:val="001E6DFB"/>
    <w:rsid w:val="001F5F10"/>
    <w:rsid w:val="00203535"/>
    <w:rsid w:val="00206064"/>
    <w:rsid w:val="00210CBE"/>
    <w:rsid w:val="00213072"/>
    <w:rsid w:val="002218A9"/>
    <w:rsid w:val="00225E67"/>
    <w:rsid w:val="002266F4"/>
    <w:rsid w:val="00231CCC"/>
    <w:rsid w:val="0024072D"/>
    <w:rsid w:val="00252F8F"/>
    <w:rsid w:val="0025320E"/>
    <w:rsid w:val="002551CB"/>
    <w:rsid w:val="002712CD"/>
    <w:rsid w:val="002728F1"/>
    <w:rsid w:val="002769BD"/>
    <w:rsid w:val="00277399"/>
    <w:rsid w:val="0028035A"/>
    <w:rsid w:val="00290C01"/>
    <w:rsid w:val="00291783"/>
    <w:rsid w:val="00293780"/>
    <w:rsid w:val="002A10CE"/>
    <w:rsid w:val="002A254E"/>
    <w:rsid w:val="002A4BE0"/>
    <w:rsid w:val="002B1561"/>
    <w:rsid w:val="002B1EF4"/>
    <w:rsid w:val="002D1D3E"/>
    <w:rsid w:val="002E1C9D"/>
    <w:rsid w:val="002F2FD9"/>
    <w:rsid w:val="002F5DC3"/>
    <w:rsid w:val="00302D28"/>
    <w:rsid w:val="0032134F"/>
    <w:rsid w:val="00322F8C"/>
    <w:rsid w:val="00323240"/>
    <w:rsid w:val="003246DA"/>
    <w:rsid w:val="003253B7"/>
    <w:rsid w:val="003271F6"/>
    <w:rsid w:val="00327A2E"/>
    <w:rsid w:val="00332790"/>
    <w:rsid w:val="00334917"/>
    <w:rsid w:val="00345806"/>
    <w:rsid w:val="00347A22"/>
    <w:rsid w:val="00357108"/>
    <w:rsid w:val="00357DF9"/>
    <w:rsid w:val="0036166F"/>
    <w:rsid w:val="00362F3F"/>
    <w:rsid w:val="00371D53"/>
    <w:rsid w:val="00382D22"/>
    <w:rsid w:val="0038553E"/>
    <w:rsid w:val="003972F8"/>
    <w:rsid w:val="003A5567"/>
    <w:rsid w:val="003B0B43"/>
    <w:rsid w:val="003B517A"/>
    <w:rsid w:val="003C74B6"/>
    <w:rsid w:val="003D6913"/>
    <w:rsid w:val="003E10E8"/>
    <w:rsid w:val="003E6BE8"/>
    <w:rsid w:val="003E76BD"/>
    <w:rsid w:val="00407A1C"/>
    <w:rsid w:val="00414754"/>
    <w:rsid w:val="0041559E"/>
    <w:rsid w:val="004218BE"/>
    <w:rsid w:val="00423B9A"/>
    <w:rsid w:val="00426CDF"/>
    <w:rsid w:val="00427833"/>
    <w:rsid w:val="00434F6B"/>
    <w:rsid w:val="00437CF1"/>
    <w:rsid w:val="00457340"/>
    <w:rsid w:val="00457AF8"/>
    <w:rsid w:val="004640C0"/>
    <w:rsid w:val="00474362"/>
    <w:rsid w:val="00487BA6"/>
    <w:rsid w:val="004945C8"/>
    <w:rsid w:val="004A31CF"/>
    <w:rsid w:val="004A663B"/>
    <w:rsid w:val="004B7A47"/>
    <w:rsid w:val="004C2E2D"/>
    <w:rsid w:val="004D1E37"/>
    <w:rsid w:val="004D31D2"/>
    <w:rsid w:val="004D36F6"/>
    <w:rsid w:val="004D6573"/>
    <w:rsid w:val="004D7A49"/>
    <w:rsid w:val="004E4478"/>
    <w:rsid w:val="004E520B"/>
    <w:rsid w:val="004F0733"/>
    <w:rsid w:val="004F2BCA"/>
    <w:rsid w:val="004F78B5"/>
    <w:rsid w:val="00501564"/>
    <w:rsid w:val="00506F22"/>
    <w:rsid w:val="005105B6"/>
    <w:rsid w:val="005106D9"/>
    <w:rsid w:val="00517DEC"/>
    <w:rsid w:val="005211CC"/>
    <w:rsid w:val="005217D8"/>
    <w:rsid w:val="00523032"/>
    <w:rsid w:val="0052639A"/>
    <w:rsid w:val="0052727D"/>
    <w:rsid w:val="00544E72"/>
    <w:rsid w:val="00552543"/>
    <w:rsid w:val="0055374D"/>
    <w:rsid w:val="005579B0"/>
    <w:rsid w:val="0056364A"/>
    <w:rsid w:val="00570793"/>
    <w:rsid w:val="0057367C"/>
    <w:rsid w:val="00575F0C"/>
    <w:rsid w:val="00576AC1"/>
    <w:rsid w:val="005923B3"/>
    <w:rsid w:val="005A1A0B"/>
    <w:rsid w:val="005A1B0C"/>
    <w:rsid w:val="005A259C"/>
    <w:rsid w:val="005A2C26"/>
    <w:rsid w:val="005A5AFA"/>
    <w:rsid w:val="005B2405"/>
    <w:rsid w:val="005B7152"/>
    <w:rsid w:val="005C3B19"/>
    <w:rsid w:val="005D01AB"/>
    <w:rsid w:val="005D529A"/>
    <w:rsid w:val="005D7E00"/>
    <w:rsid w:val="005E17D6"/>
    <w:rsid w:val="005E3BB3"/>
    <w:rsid w:val="005F2489"/>
    <w:rsid w:val="005F2A58"/>
    <w:rsid w:val="005F5D54"/>
    <w:rsid w:val="00602BEF"/>
    <w:rsid w:val="00612935"/>
    <w:rsid w:val="006337C6"/>
    <w:rsid w:val="00635CB7"/>
    <w:rsid w:val="0064206D"/>
    <w:rsid w:val="00647399"/>
    <w:rsid w:val="006525FC"/>
    <w:rsid w:val="006538F9"/>
    <w:rsid w:val="006540F7"/>
    <w:rsid w:val="00656149"/>
    <w:rsid w:val="00660740"/>
    <w:rsid w:val="00665831"/>
    <w:rsid w:val="0066785F"/>
    <w:rsid w:val="00670187"/>
    <w:rsid w:val="00680459"/>
    <w:rsid w:val="006829CB"/>
    <w:rsid w:val="006847B8"/>
    <w:rsid w:val="00691A3D"/>
    <w:rsid w:val="00691E01"/>
    <w:rsid w:val="0069202E"/>
    <w:rsid w:val="00692DD2"/>
    <w:rsid w:val="00693D72"/>
    <w:rsid w:val="00695CC2"/>
    <w:rsid w:val="006975AB"/>
    <w:rsid w:val="00697EF2"/>
    <w:rsid w:val="006A0148"/>
    <w:rsid w:val="006A05F8"/>
    <w:rsid w:val="006A2013"/>
    <w:rsid w:val="006A59FB"/>
    <w:rsid w:val="006A62FE"/>
    <w:rsid w:val="006A6EAB"/>
    <w:rsid w:val="006C30B5"/>
    <w:rsid w:val="006C6BFB"/>
    <w:rsid w:val="006D1F2C"/>
    <w:rsid w:val="006D244E"/>
    <w:rsid w:val="006D4C3B"/>
    <w:rsid w:val="006D532D"/>
    <w:rsid w:val="006D62AC"/>
    <w:rsid w:val="006F29AC"/>
    <w:rsid w:val="006F6271"/>
    <w:rsid w:val="006F6BBE"/>
    <w:rsid w:val="006F6DAA"/>
    <w:rsid w:val="00700E21"/>
    <w:rsid w:val="00701B38"/>
    <w:rsid w:val="007059F2"/>
    <w:rsid w:val="007072A6"/>
    <w:rsid w:val="00723C1C"/>
    <w:rsid w:val="007412E6"/>
    <w:rsid w:val="007416F3"/>
    <w:rsid w:val="0075185D"/>
    <w:rsid w:val="007519F8"/>
    <w:rsid w:val="00751A33"/>
    <w:rsid w:val="00756732"/>
    <w:rsid w:val="00757EBB"/>
    <w:rsid w:val="00762688"/>
    <w:rsid w:val="00763415"/>
    <w:rsid w:val="00773026"/>
    <w:rsid w:val="00773DE2"/>
    <w:rsid w:val="007762B8"/>
    <w:rsid w:val="00776499"/>
    <w:rsid w:val="007835B6"/>
    <w:rsid w:val="00783BF2"/>
    <w:rsid w:val="00786BC5"/>
    <w:rsid w:val="00792B2A"/>
    <w:rsid w:val="0079635D"/>
    <w:rsid w:val="007A17D5"/>
    <w:rsid w:val="007A1DBC"/>
    <w:rsid w:val="007A2C39"/>
    <w:rsid w:val="007B3572"/>
    <w:rsid w:val="007C3F8C"/>
    <w:rsid w:val="007C7022"/>
    <w:rsid w:val="007D2332"/>
    <w:rsid w:val="007D4DF0"/>
    <w:rsid w:val="007D6DD3"/>
    <w:rsid w:val="007D768E"/>
    <w:rsid w:val="007F4857"/>
    <w:rsid w:val="00800863"/>
    <w:rsid w:val="00811CA7"/>
    <w:rsid w:val="008137AD"/>
    <w:rsid w:val="00820783"/>
    <w:rsid w:val="00820F4E"/>
    <w:rsid w:val="00823977"/>
    <w:rsid w:val="008243B5"/>
    <w:rsid w:val="00825909"/>
    <w:rsid w:val="008264B4"/>
    <w:rsid w:val="00831225"/>
    <w:rsid w:val="008430F0"/>
    <w:rsid w:val="00844266"/>
    <w:rsid w:val="00846639"/>
    <w:rsid w:val="00847C32"/>
    <w:rsid w:val="00856941"/>
    <w:rsid w:val="00860B64"/>
    <w:rsid w:val="00864530"/>
    <w:rsid w:val="008763F7"/>
    <w:rsid w:val="008822F5"/>
    <w:rsid w:val="00886FEC"/>
    <w:rsid w:val="008874F7"/>
    <w:rsid w:val="0089695A"/>
    <w:rsid w:val="008A1898"/>
    <w:rsid w:val="008A61D0"/>
    <w:rsid w:val="008B41D1"/>
    <w:rsid w:val="008B7466"/>
    <w:rsid w:val="008C0EF0"/>
    <w:rsid w:val="008C513F"/>
    <w:rsid w:val="008C7CC0"/>
    <w:rsid w:val="008D127B"/>
    <w:rsid w:val="008D7F11"/>
    <w:rsid w:val="008E0232"/>
    <w:rsid w:val="008E31F1"/>
    <w:rsid w:val="008E4D8C"/>
    <w:rsid w:val="008E733F"/>
    <w:rsid w:val="008F7614"/>
    <w:rsid w:val="0090099B"/>
    <w:rsid w:val="0090102A"/>
    <w:rsid w:val="00910038"/>
    <w:rsid w:val="00911053"/>
    <w:rsid w:val="00914D56"/>
    <w:rsid w:val="0092164F"/>
    <w:rsid w:val="00931F42"/>
    <w:rsid w:val="00936E15"/>
    <w:rsid w:val="00940464"/>
    <w:rsid w:val="0094492F"/>
    <w:rsid w:val="00952B2B"/>
    <w:rsid w:val="00956DF1"/>
    <w:rsid w:val="00966AC8"/>
    <w:rsid w:val="00981707"/>
    <w:rsid w:val="0098731D"/>
    <w:rsid w:val="0099013A"/>
    <w:rsid w:val="009A2837"/>
    <w:rsid w:val="009A2918"/>
    <w:rsid w:val="009B0C68"/>
    <w:rsid w:val="009B2BE2"/>
    <w:rsid w:val="009B449A"/>
    <w:rsid w:val="009B6BF6"/>
    <w:rsid w:val="009C6861"/>
    <w:rsid w:val="009C6A5D"/>
    <w:rsid w:val="009D5CF0"/>
    <w:rsid w:val="009D77C2"/>
    <w:rsid w:val="009E229D"/>
    <w:rsid w:val="009E2DD4"/>
    <w:rsid w:val="009E4287"/>
    <w:rsid w:val="009E5D83"/>
    <w:rsid w:val="009F2538"/>
    <w:rsid w:val="00A01890"/>
    <w:rsid w:val="00A03072"/>
    <w:rsid w:val="00A11A99"/>
    <w:rsid w:val="00A143FF"/>
    <w:rsid w:val="00A145FC"/>
    <w:rsid w:val="00A17C78"/>
    <w:rsid w:val="00A2142F"/>
    <w:rsid w:val="00A21617"/>
    <w:rsid w:val="00A25375"/>
    <w:rsid w:val="00A2544D"/>
    <w:rsid w:val="00A254D8"/>
    <w:rsid w:val="00A31F2D"/>
    <w:rsid w:val="00A3314F"/>
    <w:rsid w:val="00A372A9"/>
    <w:rsid w:val="00A55B0E"/>
    <w:rsid w:val="00A60904"/>
    <w:rsid w:val="00A66AD2"/>
    <w:rsid w:val="00A74B67"/>
    <w:rsid w:val="00A82AED"/>
    <w:rsid w:val="00A82B36"/>
    <w:rsid w:val="00A9561E"/>
    <w:rsid w:val="00AA0A1D"/>
    <w:rsid w:val="00AB4B83"/>
    <w:rsid w:val="00AC2B59"/>
    <w:rsid w:val="00AC646E"/>
    <w:rsid w:val="00AC6529"/>
    <w:rsid w:val="00AC65A0"/>
    <w:rsid w:val="00AC7B7C"/>
    <w:rsid w:val="00AD4241"/>
    <w:rsid w:val="00AE4EEB"/>
    <w:rsid w:val="00AF3BAD"/>
    <w:rsid w:val="00AF43B7"/>
    <w:rsid w:val="00AF537B"/>
    <w:rsid w:val="00AF7BFD"/>
    <w:rsid w:val="00B024CF"/>
    <w:rsid w:val="00B0510A"/>
    <w:rsid w:val="00B113DB"/>
    <w:rsid w:val="00B15EAA"/>
    <w:rsid w:val="00B204F2"/>
    <w:rsid w:val="00B26E87"/>
    <w:rsid w:val="00B27D2C"/>
    <w:rsid w:val="00B34634"/>
    <w:rsid w:val="00B37210"/>
    <w:rsid w:val="00B412E8"/>
    <w:rsid w:val="00B41448"/>
    <w:rsid w:val="00B4304D"/>
    <w:rsid w:val="00B47478"/>
    <w:rsid w:val="00B5522F"/>
    <w:rsid w:val="00B608FB"/>
    <w:rsid w:val="00B60C73"/>
    <w:rsid w:val="00B60EA0"/>
    <w:rsid w:val="00B70559"/>
    <w:rsid w:val="00B719FC"/>
    <w:rsid w:val="00B74C17"/>
    <w:rsid w:val="00B87FBF"/>
    <w:rsid w:val="00BA1227"/>
    <w:rsid w:val="00BA1F2B"/>
    <w:rsid w:val="00BC0496"/>
    <w:rsid w:val="00BC7A71"/>
    <w:rsid w:val="00BD4443"/>
    <w:rsid w:val="00BE2F06"/>
    <w:rsid w:val="00BE344D"/>
    <w:rsid w:val="00BF0A2B"/>
    <w:rsid w:val="00BF4939"/>
    <w:rsid w:val="00C00D60"/>
    <w:rsid w:val="00C159F7"/>
    <w:rsid w:val="00C15B0D"/>
    <w:rsid w:val="00C17F26"/>
    <w:rsid w:val="00C201D1"/>
    <w:rsid w:val="00C3247A"/>
    <w:rsid w:val="00C32921"/>
    <w:rsid w:val="00C3352C"/>
    <w:rsid w:val="00C40524"/>
    <w:rsid w:val="00C41025"/>
    <w:rsid w:val="00C43690"/>
    <w:rsid w:val="00C459DF"/>
    <w:rsid w:val="00C46B8B"/>
    <w:rsid w:val="00C53CAA"/>
    <w:rsid w:val="00C55655"/>
    <w:rsid w:val="00C56BA5"/>
    <w:rsid w:val="00C601D1"/>
    <w:rsid w:val="00C77218"/>
    <w:rsid w:val="00C775CB"/>
    <w:rsid w:val="00C77E37"/>
    <w:rsid w:val="00C80706"/>
    <w:rsid w:val="00C84CF0"/>
    <w:rsid w:val="00C930A2"/>
    <w:rsid w:val="00CA2907"/>
    <w:rsid w:val="00CA3F25"/>
    <w:rsid w:val="00CB5909"/>
    <w:rsid w:val="00CC26B8"/>
    <w:rsid w:val="00CC2C88"/>
    <w:rsid w:val="00CC3782"/>
    <w:rsid w:val="00CD163E"/>
    <w:rsid w:val="00CD2121"/>
    <w:rsid w:val="00CE2FFF"/>
    <w:rsid w:val="00CE3DDD"/>
    <w:rsid w:val="00CF100E"/>
    <w:rsid w:val="00CF248B"/>
    <w:rsid w:val="00CF7BFD"/>
    <w:rsid w:val="00D00F09"/>
    <w:rsid w:val="00D05A8A"/>
    <w:rsid w:val="00D06AFF"/>
    <w:rsid w:val="00D06C09"/>
    <w:rsid w:val="00D107A7"/>
    <w:rsid w:val="00D12D65"/>
    <w:rsid w:val="00D14B10"/>
    <w:rsid w:val="00D24089"/>
    <w:rsid w:val="00D32189"/>
    <w:rsid w:val="00D36E39"/>
    <w:rsid w:val="00D639EB"/>
    <w:rsid w:val="00D643DA"/>
    <w:rsid w:val="00D6600B"/>
    <w:rsid w:val="00D67039"/>
    <w:rsid w:val="00D71CEB"/>
    <w:rsid w:val="00D72309"/>
    <w:rsid w:val="00D72525"/>
    <w:rsid w:val="00D8293C"/>
    <w:rsid w:val="00D93161"/>
    <w:rsid w:val="00DA352B"/>
    <w:rsid w:val="00DA4ECD"/>
    <w:rsid w:val="00DA7E4F"/>
    <w:rsid w:val="00DB0C73"/>
    <w:rsid w:val="00DB6E45"/>
    <w:rsid w:val="00DC1641"/>
    <w:rsid w:val="00DC1F52"/>
    <w:rsid w:val="00DC331E"/>
    <w:rsid w:val="00DC7607"/>
    <w:rsid w:val="00DD3E34"/>
    <w:rsid w:val="00DD4560"/>
    <w:rsid w:val="00DD6DDF"/>
    <w:rsid w:val="00DD7491"/>
    <w:rsid w:val="00DE4CBD"/>
    <w:rsid w:val="00DE5A99"/>
    <w:rsid w:val="00DF22BF"/>
    <w:rsid w:val="00E03F3D"/>
    <w:rsid w:val="00E154A6"/>
    <w:rsid w:val="00E15C67"/>
    <w:rsid w:val="00E17104"/>
    <w:rsid w:val="00E17210"/>
    <w:rsid w:val="00E17F49"/>
    <w:rsid w:val="00E228B7"/>
    <w:rsid w:val="00E31B7B"/>
    <w:rsid w:val="00E36BDE"/>
    <w:rsid w:val="00E42164"/>
    <w:rsid w:val="00E46D1A"/>
    <w:rsid w:val="00E52585"/>
    <w:rsid w:val="00E5421F"/>
    <w:rsid w:val="00E5688A"/>
    <w:rsid w:val="00E63A56"/>
    <w:rsid w:val="00E64697"/>
    <w:rsid w:val="00E76384"/>
    <w:rsid w:val="00E8036B"/>
    <w:rsid w:val="00E837B7"/>
    <w:rsid w:val="00E83B9E"/>
    <w:rsid w:val="00EA13EF"/>
    <w:rsid w:val="00EA4F0D"/>
    <w:rsid w:val="00EA5DEF"/>
    <w:rsid w:val="00EB3B69"/>
    <w:rsid w:val="00EC337F"/>
    <w:rsid w:val="00ED5992"/>
    <w:rsid w:val="00ED6BA0"/>
    <w:rsid w:val="00EE275F"/>
    <w:rsid w:val="00EF534E"/>
    <w:rsid w:val="00F02F2D"/>
    <w:rsid w:val="00F06D9F"/>
    <w:rsid w:val="00F1101B"/>
    <w:rsid w:val="00F13677"/>
    <w:rsid w:val="00F1387A"/>
    <w:rsid w:val="00F144CF"/>
    <w:rsid w:val="00F2416B"/>
    <w:rsid w:val="00F31AC3"/>
    <w:rsid w:val="00F3605F"/>
    <w:rsid w:val="00F416AE"/>
    <w:rsid w:val="00F41920"/>
    <w:rsid w:val="00F50735"/>
    <w:rsid w:val="00F51721"/>
    <w:rsid w:val="00F51E9F"/>
    <w:rsid w:val="00F52271"/>
    <w:rsid w:val="00F54F72"/>
    <w:rsid w:val="00F561E4"/>
    <w:rsid w:val="00F56635"/>
    <w:rsid w:val="00F57D05"/>
    <w:rsid w:val="00F641CA"/>
    <w:rsid w:val="00F65181"/>
    <w:rsid w:val="00F67ADD"/>
    <w:rsid w:val="00F715DC"/>
    <w:rsid w:val="00F74826"/>
    <w:rsid w:val="00F74936"/>
    <w:rsid w:val="00F74949"/>
    <w:rsid w:val="00F83476"/>
    <w:rsid w:val="00F9199E"/>
    <w:rsid w:val="00F91F77"/>
    <w:rsid w:val="00FA1F78"/>
    <w:rsid w:val="00FA7027"/>
    <w:rsid w:val="00FB13BC"/>
    <w:rsid w:val="00FB1436"/>
    <w:rsid w:val="00FB236F"/>
    <w:rsid w:val="00FC2BD7"/>
    <w:rsid w:val="00FC4953"/>
    <w:rsid w:val="00FE42D6"/>
    <w:rsid w:val="00FE6829"/>
    <w:rsid w:val="00FE7850"/>
    <w:rsid w:val="00FE7B00"/>
    <w:rsid w:val="00FF1BBF"/>
    <w:rsid w:val="00FF6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2EE0C"/>
  <w15:docId w15:val="{6388A829-C572-46A7-9F3D-B255A7C9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ind w:left="425" w:hanging="425"/>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37B7"/>
    <w:pPr>
      <w:tabs>
        <w:tab w:val="center" w:pos="4536"/>
        <w:tab w:val="right" w:pos="9072"/>
      </w:tabs>
      <w:spacing w:after="0"/>
    </w:pPr>
  </w:style>
  <w:style w:type="character" w:customStyle="1" w:styleId="ZhlavChar">
    <w:name w:val="Záhlaví Char"/>
    <w:basedOn w:val="Standardnpsmoodstavce"/>
    <w:link w:val="Zhlav"/>
    <w:uiPriority w:val="99"/>
    <w:rsid w:val="00E837B7"/>
  </w:style>
  <w:style w:type="paragraph" w:styleId="Zpat">
    <w:name w:val="footer"/>
    <w:basedOn w:val="Normln"/>
    <w:link w:val="ZpatChar"/>
    <w:uiPriority w:val="99"/>
    <w:unhideWhenUsed/>
    <w:rsid w:val="00E837B7"/>
    <w:pPr>
      <w:tabs>
        <w:tab w:val="center" w:pos="4536"/>
        <w:tab w:val="right" w:pos="9072"/>
      </w:tabs>
      <w:spacing w:after="0"/>
    </w:pPr>
  </w:style>
  <w:style w:type="character" w:customStyle="1" w:styleId="ZpatChar">
    <w:name w:val="Zápatí Char"/>
    <w:basedOn w:val="Standardnpsmoodstavce"/>
    <w:link w:val="Zpat"/>
    <w:uiPriority w:val="99"/>
    <w:rsid w:val="00E837B7"/>
  </w:style>
  <w:style w:type="paragraph" w:styleId="Textbubliny">
    <w:name w:val="Balloon Text"/>
    <w:basedOn w:val="Normln"/>
    <w:link w:val="TextbublinyChar"/>
    <w:uiPriority w:val="99"/>
    <w:semiHidden/>
    <w:unhideWhenUsed/>
    <w:rsid w:val="00E837B7"/>
    <w:pPr>
      <w:spacing w:after="0"/>
    </w:pPr>
    <w:rPr>
      <w:rFonts w:ascii="Tahoma" w:hAnsi="Tahoma" w:cs="Tahoma"/>
      <w:sz w:val="16"/>
      <w:szCs w:val="16"/>
    </w:rPr>
  </w:style>
  <w:style w:type="character" w:customStyle="1" w:styleId="TextbublinyChar">
    <w:name w:val="Text bubliny Char"/>
    <w:link w:val="Textbubliny"/>
    <w:uiPriority w:val="99"/>
    <w:semiHidden/>
    <w:rsid w:val="00E837B7"/>
    <w:rPr>
      <w:rFonts w:ascii="Tahoma" w:hAnsi="Tahoma" w:cs="Tahoma"/>
      <w:sz w:val="16"/>
      <w:szCs w:val="16"/>
    </w:rPr>
  </w:style>
  <w:style w:type="character" w:styleId="slostrnky">
    <w:name w:val="page number"/>
    <w:basedOn w:val="Standardnpsmoodstavce"/>
    <w:rsid w:val="00E837B7"/>
  </w:style>
  <w:style w:type="paragraph" w:styleId="Zkladntext">
    <w:name w:val="Body Text"/>
    <w:aliases w:val="subtitle2,body text"/>
    <w:basedOn w:val="Normln"/>
    <w:link w:val="ZkladntextChar"/>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link w:val="Zkladntext"/>
    <w:rsid w:val="00FE6829"/>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FE6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numbering" w:customStyle="1" w:styleId="Smlouvy">
    <w:name w:val="Smlouvy"/>
    <w:uiPriority w:val="99"/>
    <w:rsid w:val="0024072D"/>
    <w:pPr>
      <w:numPr>
        <w:numId w:val="12"/>
      </w:numPr>
    </w:pPr>
  </w:style>
  <w:style w:type="character" w:styleId="Hypertextovodkaz">
    <w:name w:val="Hyperlink"/>
    <w:rsid w:val="00D72525"/>
    <w:rPr>
      <w:color w:val="0000FF"/>
      <w:u w:val="single"/>
    </w:rPr>
  </w:style>
  <w:style w:type="character" w:styleId="Odkaznakoment">
    <w:name w:val="annotation reference"/>
    <w:uiPriority w:val="99"/>
    <w:semiHidden/>
    <w:unhideWhenUsed/>
    <w:rsid w:val="00800863"/>
    <w:rPr>
      <w:sz w:val="16"/>
      <w:szCs w:val="16"/>
    </w:rPr>
  </w:style>
  <w:style w:type="paragraph" w:styleId="Textkomente">
    <w:name w:val="annotation text"/>
    <w:basedOn w:val="Normln"/>
    <w:link w:val="TextkomenteChar"/>
    <w:uiPriority w:val="99"/>
    <w:semiHidden/>
    <w:unhideWhenUsed/>
    <w:rsid w:val="00800863"/>
    <w:rPr>
      <w:sz w:val="20"/>
      <w:szCs w:val="20"/>
    </w:rPr>
  </w:style>
  <w:style w:type="character" w:customStyle="1" w:styleId="TextkomenteChar">
    <w:name w:val="Text komentáře Char"/>
    <w:link w:val="Textkomente"/>
    <w:uiPriority w:val="99"/>
    <w:semiHidden/>
    <w:rsid w:val="00800863"/>
    <w:rPr>
      <w:lang w:eastAsia="en-US"/>
    </w:rPr>
  </w:style>
  <w:style w:type="paragraph" w:styleId="Pedmtkomente">
    <w:name w:val="annotation subject"/>
    <w:basedOn w:val="Textkomente"/>
    <w:next w:val="Textkomente"/>
    <w:link w:val="PedmtkomenteChar"/>
    <w:uiPriority w:val="99"/>
    <w:semiHidden/>
    <w:unhideWhenUsed/>
    <w:rsid w:val="00800863"/>
    <w:rPr>
      <w:b/>
      <w:bCs/>
    </w:rPr>
  </w:style>
  <w:style w:type="character" w:customStyle="1" w:styleId="PedmtkomenteChar">
    <w:name w:val="Předmět komentáře Char"/>
    <w:link w:val="Pedmtkomente"/>
    <w:uiPriority w:val="99"/>
    <w:semiHidden/>
    <w:rsid w:val="00800863"/>
    <w:rPr>
      <w:b/>
      <w:bCs/>
      <w:lang w:eastAsia="en-US"/>
    </w:rPr>
  </w:style>
  <w:style w:type="character" w:customStyle="1" w:styleId="apple-converted-space">
    <w:name w:val="apple-converted-space"/>
    <w:rsid w:val="00800863"/>
  </w:style>
  <w:style w:type="paragraph" w:styleId="Bezmezer">
    <w:name w:val="No Spacing"/>
    <w:uiPriority w:val="1"/>
    <w:qFormat/>
    <w:rsid w:val="006F6DAA"/>
    <w:pPr>
      <w:ind w:left="425" w:hanging="425"/>
      <w:jc w:val="both"/>
    </w:pPr>
    <w:rPr>
      <w:sz w:val="22"/>
      <w:szCs w:val="22"/>
      <w:lang w:eastAsia="en-US"/>
    </w:rPr>
  </w:style>
  <w:style w:type="paragraph" w:styleId="Revize">
    <w:name w:val="Revision"/>
    <w:hidden/>
    <w:uiPriority w:val="99"/>
    <w:semiHidden/>
    <w:rsid w:val="00A331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us.j@czechglobe.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smt.cz/strukturalni-fondy-1/op-vv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B66ECB332C643A17724F942130064" ma:contentTypeVersion="3" ma:contentTypeDescription="Vytvoří nový dokument" ma:contentTypeScope="" ma:versionID="0ab631717a711a0c9fdc21a254ad733f">
  <xsd:schema xmlns:xsd="http://www.w3.org/2001/XMLSchema" xmlns:xs="http://www.w3.org/2001/XMLSchema" xmlns:p="http://schemas.microsoft.com/office/2006/metadata/properties" xmlns:ns2="c8181c99-58b0-4522-bfc4-5f89510f35dd" targetNamespace="http://schemas.microsoft.com/office/2006/metadata/properties" ma:root="true" ma:fieldsID="dbcd9cb091021606445c2585e577a0f7" ns2:_="">
    <xsd:import namespace="c8181c99-58b0-4522-bfc4-5f89510f35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81c99-58b0-4522-bfc4-5f89510f35d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93D6E-1EF6-4456-B502-586C2B014CF4}">
  <ds:schemaRefs>
    <ds:schemaRef ds:uri="http://schemas.microsoft.com/sharepoint/v3/contenttype/forms"/>
  </ds:schemaRefs>
</ds:datastoreItem>
</file>

<file path=customXml/itemProps2.xml><?xml version="1.0" encoding="utf-8"?>
<ds:datastoreItem xmlns:ds="http://schemas.openxmlformats.org/officeDocument/2006/customXml" ds:itemID="{12D33100-E766-46E9-A4DE-3B9B0992B8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709D6-4BF6-4A82-A4A1-9BBC8085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81c99-58b0-4522-bfc4-5f89510f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3076</Words>
  <Characters>18152</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21186</CharactersWithSpaces>
  <SharedDoc>false</SharedDoc>
  <HLinks>
    <vt:vector size="6" baseType="variant">
      <vt:variant>
        <vt:i4>4784167</vt:i4>
      </vt:variant>
      <vt:variant>
        <vt:i4>0</vt:i4>
      </vt:variant>
      <vt:variant>
        <vt:i4>0</vt:i4>
      </vt:variant>
      <vt:variant>
        <vt:i4>5</vt:i4>
      </vt:variant>
      <vt:variant>
        <vt:lpwstr>mailto:hanus.j@czechglobe.cz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Minařík</dc:creator>
  <cp:lastModifiedBy>minarik.m</cp:lastModifiedBy>
  <cp:revision>9</cp:revision>
  <cp:lastPrinted>2015-09-08T07:52:00Z</cp:lastPrinted>
  <dcterms:created xsi:type="dcterms:W3CDTF">2016-06-30T08:03:00Z</dcterms:created>
  <dcterms:modified xsi:type="dcterms:W3CDTF">2016-07-01T08:51:00Z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0x010100B93B66ECB332C643A17724F942130064</vt:lpwstr>
  </property>
</Properties>
</file>