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A3" w:rsidRDefault="00EE6FA3" w:rsidP="00804C4A">
      <w:pPr>
        <w:pStyle w:val="Nadpis1"/>
      </w:pPr>
    </w:p>
    <w:p w:rsidR="00EE6FA3" w:rsidRPr="00606B8A" w:rsidRDefault="00EE6FA3" w:rsidP="00276C8A">
      <w:pPr>
        <w:pStyle w:val="Zkladntext"/>
        <w:suppressAutoHyphens/>
        <w:spacing w:line="240" w:lineRule="atLeast"/>
        <w:jc w:val="center"/>
        <w:rPr>
          <w:rFonts w:ascii="Arial" w:hAnsi="Arial" w:cs="Arial"/>
          <w:b/>
          <w:smallCaps/>
          <w:spacing w:val="20"/>
          <w:szCs w:val="24"/>
        </w:rPr>
      </w:pPr>
      <w:r w:rsidRPr="00606B8A">
        <w:rPr>
          <w:rFonts w:ascii="Arial" w:hAnsi="Arial" w:cs="Arial"/>
          <w:b/>
          <w:smallCaps/>
          <w:spacing w:val="20"/>
          <w:szCs w:val="24"/>
        </w:rPr>
        <w:t xml:space="preserve">Smlouva o </w:t>
      </w:r>
      <w:r>
        <w:rPr>
          <w:rFonts w:ascii="Arial" w:hAnsi="Arial" w:cs="Arial"/>
          <w:b/>
          <w:smallCaps/>
          <w:spacing w:val="20"/>
          <w:szCs w:val="24"/>
        </w:rPr>
        <w:t xml:space="preserve">dílo: Velkokapacitní </w:t>
      </w:r>
      <w:proofErr w:type="spellStart"/>
      <w:r>
        <w:rPr>
          <w:rFonts w:ascii="Arial" w:hAnsi="Arial" w:cs="Arial"/>
          <w:b/>
          <w:smallCaps/>
          <w:spacing w:val="20"/>
          <w:szCs w:val="24"/>
        </w:rPr>
        <w:t>fotobioreaktor</w:t>
      </w:r>
      <w:proofErr w:type="spellEnd"/>
    </w:p>
    <w:p w:rsidR="00EE6FA3" w:rsidRDefault="00EE6FA3"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EE6FA3" w:rsidRDefault="00EE6FA3" w:rsidP="00276C8A">
      <w:pPr>
        <w:pStyle w:val="Zkladntext"/>
        <w:suppressAutoHyphens/>
        <w:spacing w:after="40"/>
        <w:ind w:left="2835" w:hanging="2835"/>
        <w:rPr>
          <w:rFonts w:ascii="Arial" w:hAnsi="Arial" w:cs="Arial"/>
          <w:b/>
          <w:bCs/>
          <w:sz w:val="22"/>
          <w:szCs w:val="22"/>
        </w:rPr>
      </w:pPr>
    </w:p>
    <w:p w:rsidR="00EE6FA3" w:rsidRPr="005F21E8" w:rsidRDefault="00EE6FA3" w:rsidP="00606B8A">
      <w:pPr>
        <w:pStyle w:val="Zkladntext"/>
        <w:suppressAutoHyphens/>
        <w:spacing w:after="40"/>
        <w:ind w:left="2835" w:hanging="2835"/>
        <w:rPr>
          <w:rFonts w:ascii="Arial" w:hAnsi="Arial" w:cs="Arial"/>
          <w:b/>
          <w:bCs/>
          <w:smallCaps/>
          <w:spacing w:val="20"/>
          <w:sz w:val="21"/>
          <w:szCs w:val="21"/>
        </w:rPr>
      </w:pPr>
      <w:r w:rsidRPr="005F21E8">
        <w:rPr>
          <w:rFonts w:ascii="Arial" w:hAnsi="Arial" w:cs="Arial"/>
          <w:b/>
          <w:bCs/>
          <w:smallCaps/>
          <w:spacing w:val="20"/>
          <w:sz w:val="21"/>
          <w:szCs w:val="21"/>
        </w:rPr>
        <w:t>Objednatel</w:t>
      </w:r>
    </w:p>
    <w:tbl>
      <w:tblPr>
        <w:tblW w:w="0" w:type="auto"/>
        <w:tblLook w:val="00A0" w:firstRow="1" w:lastRow="0" w:firstColumn="1" w:lastColumn="0" w:noHBand="0" w:noVBand="0"/>
      </w:tblPr>
      <w:tblGrid>
        <w:gridCol w:w="1101"/>
        <w:gridCol w:w="3402"/>
        <w:gridCol w:w="708"/>
        <w:gridCol w:w="4454"/>
      </w:tblGrid>
      <w:tr w:rsidR="00EE6FA3" w:rsidRPr="005F21E8" w:rsidTr="004500C8">
        <w:trPr>
          <w:trHeight w:val="434"/>
        </w:trPr>
        <w:tc>
          <w:tcPr>
            <w:tcW w:w="1101"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Název</w:t>
            </w:r>
          </w:p>
        </w:tc>
        <w:tc>
          <w:tcPr>
            <w:tcW w:w="8564" w:type="dxa"/>
            <w:gridSpan w:val="3"/>
            <w:vAlign w:val="center"/>
          </w:tcPr>
          <w:p w:rsidR="00EE6FA3" w:rsidRPr="004500C8" w:rsidRDefault="00EE6FA3" w:rsidP="004500C8">
            <w:pPr>
              <w:pStyle w:val="Zkladntext"/>
              <w:suppressAutoHyphens/>
              <w:spacing w:after="0" w:line="240" w:lineRule="atLeast"/>
              <w:rPr>
                <w:rFonts w:ascii="Arial" w:hAnsi="Arial" w:cs="Arial"/>
                <w:b/>
                <w:sz w:val="21"/>
                <w:szCs w:val="21"/>
              </w:rPr>
            </w:pPr>
            <w:r w:rsidRPr="004500C8">
              <w:rPr>
                <w:rFonts w:ascii="Arial" w:hAnsi="Arial" w:cs="Arial"/>
                <w:b/>
                <w:sz w:val="21"/>
                <w:szCs w:val="21"/>
              </w:rPr>
              <w:t>Centrum výzkumu globální změny AV ČR, v. v. i.</w:t>
            </w:r>
          </w:p>
        </w:tc>
      </w:tr>
      <w:tr w:rsidR="00EE6FA3" w:rsidRPr="005F21E8" w:rsidTr="004500C8">
        <w:tc>
          <w:tcPr>
            <w:tcW w:w="1101"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sídlem</w:t>
            </w:r>
          </w:p>
        </w:tc>
        <w:tc>
          <w:tcPr>
            <w:tcW w:w="8564" w:type="dxa"/>
            <w:gridSpan w:val="3"/>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Bělidla 986/4a, 603 00 Brno</w:t>
            </w:r>
          </w:p>
        </w:tc>
      </w:tr>
      <w:tr w:rsidR="00EE6FA3" w:rsidRPr="005F21E8" w:rsidTr="004500C8">
        <w:tc>
          <w:tcPr>
            <w:tcW w:w="1101"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IČ</w:t>
            </w:r>
          </w:p>
        </w:tc>
        <w:tc>
          <w:tcPr>
            <w:tcW w:w="3402"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67179843</w:t>
            </w:r>
          </w:p>
        </w:tc>
        <w:tc>
          <w:tcPr>
            <w:tcW w:w="708"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DIČ</w:t>
            </w:r>
          </w:p>
        </w:tc>
        <w:tc>
          <w:tcPr>
            <w:tcW w:w="4454"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CZ67179843</w:t>
            </w:r>
          </w:p>
        </w:tc>
      </w:tr>
      <w:tr w:rsidR="00EE6FA3" w:rsidRPr="005F21E8" w:rsidTr="004500C8">
        <w:tc>
          <w:tcPr>
            <w:tcW w:w="1101"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 xml:space="preserve">zapsaná </w:t>
            </w:r>
          </w:p>
        </w:tc>
        <w:tc>
          <w:tcPr>
            <w:tcW w:w="8564" w:type="dxa"/>
            <w:gridSpan w:val="3"/>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v rejstříku veřejných výzkumných institucí</w:t>
            </w:r>
          </w:p>
        </w:tc>
      </w:tr>
      <w:tr w:rsidR="00EE6FA3" w:rsidRPr="005F21E8" w:rsidTr="004500C8">
        <w:tc>
          <w:tcPr>
            <w:tcW w:w="1101"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 xml:space="preserve">jednající </w:t>
            </w:r>
          </w:p>
        </w:tc>
        <w:tc>
          <w:tcPr>
            <w:tcW w:w="8564" w:type="dxa"/>
            <w:gridSpan w:val="3"/>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 xml:space="preserve">Prof. RNDr. Ing. Michalem V. Markem, DrSc., dr. h. c., ředitelem </w:t>
            </w:r>
          </w:p>
        </w:tc>
      </w:tr>
    </w:tbl>
    <w:p w:rsidR="00EE6FA3" w:rsidRPr="005F21E8" w:rsidRDefault="00EE6FA3" w:rsidP="00E23520">
      <w:pPr>
        <w:pStyle w:val="Zkladntext"/>
        <w:suppressAutoHyphens/>
        <w:spacing w:before="120" w:after="120"/>
        <w:jc w:val="both"/>
        <w:rPr>
          <w:rFonts w:ascii="Arial" w:hAnsi="Arial" w:cs="Arial"/>
          <w:b/>
          <w:sz w:val="21"/>
          <w:szCs w:val="21"/>
        </w:rPr>
      </w:pPr>
      <w:r w:rsidRPr="005F21E8">
        <w:rPr>
          <w:rFonts w:ascii="Arial" w:hAnsi="Arial" w:cs="Arial"/>
          <w:b/>
          <w:sz w:val="21"/>
          <w:szCs w:val="21"/>
        </w:rPr>
        <w:t xml:space="preserve">a </w:t>
      </w:r>
    </w:p>
    <w:p w:rsidR="00EE6FA3" w:rsidRPr="005F21E8" w:rsidRDefault="00EE6FA3" w:rsidP="00E23520">
      <w:pPr>
        <w:pStyle w:val="Zkladntext"/>
        <w:suppressAutoHyphens/>
        <w:spacing w:after="40"/>
        <w:ind w:left="2835" w:hanging="2835"/>
        <w:rPr>
          <w:rFonts w:ascii="Arial" w:hAnsi="Arial" w:cs="Arial"/>
          <w:b/>
          <w:bCs/>
          <w:smallCaps/>
          <w:spacing w:val="20"/>
          <w:sz w:val="21"/>
          <w:szCs w:val="21"/>
        </w:rPr>
      </w:pPr>
      <w:r w:rsidRPr="005F21E8">
        <w:rPr>
          <w:rFonts w:ascii="Arial" w:hAnsi="Arial" w:cs="Arial"/>
          <w:b/>
          <w:bCs/>
          <w:smallCaps/>
          <w:spacing w:val="20"/>
          <w:sz w:val="21"/>
          <w:szCs w:val="21"/>
        </w:rPr>
        <w:t>Zhotovitel</w:t>
      </w:r>
    </w:p>
    <w:tbl>
      <w:tblPr>
        <w:tblW w:w="0" w:type="auto"/>
        <w:tblLook w:val="00A0" w:firstRow="1" w:lastRow="0" w:firstColumn="1" w:lastColumn="0" w:noHBand="0" w:noVBand="0"/>
      </w:tblPr>
      <w:tblGrid>
        <w:gridCol w:w="1099"/>
        <w:gridCol w:w="3404"/>
        <w:gridCol w:w="708"/>
        <w:gridCol w:w="1418"/>
        <w:gridCol w:w="840"/>
        <w:gridCol w:w="436"/>
        <w:gridCol w:w="850"/>
        <w:gridCol w:w="986"/>
      </w:tblGrid>
      <w:tr w:rsidR="00EE6FA3" w:rsidRPr="005F21E8" w:rsidTr="004500C8">
        <w:trPr>
          <w:trHeight w:val="434"/>
        </w:trPr>
        <w:tc>
          <w:tcPr>
            <w:tcW w:w="1099"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Název</w:t>
            </w:r>
          </w:p>
        </w:tc>
        <w:tc>
          <w:tcPr>
            <w:tcW w:w="8642" w:type="dxa"/>
            <w:gridSpan w:val="7"/>
            <w:vAlign w:val="center"/>
          </w:tcPr>
          <w:p w:rsidR="00EE6FA3" w:rsidRPr="004500C8" w:rsidRDefault="00EE6FA3" w:rsidP="004500C8">
            <w:pPr>
              <w:pStyle w:val="Zkladntext"/>
              <w:suppressAutoHyphens/>
              <w:spacing w:after="0" w:line="240" w:lineRule="atLeast"/>
              <w:rPr>
                <w:rFonts w:ascii="Arial" w:hAnsi="Arial" w:cs="Arial"/>
                <w:b/>
                <w:sz w:val="21"/>
                <w:szCs w:val="21"/>
                <w:highlight w:val="yellow"/>
              </w:rPr>
            </w:pPr>
            <w:r w:rsidRPr="004500C8">
              <w:rPr>
                <w:rFonts w:ascii="Arial" w:hAnsi="Arial" w:cs="Arial"/>
                <w:b/>
                <w:sz w:val="21"/>
                <w:szCs w:val="21"/>
                <w:highlight w:val="yellow"/>
              </w:rPr>
              <w:t>…</w:t>
            </w:r>
          </w:p>
        </w:tc>
      </w:tr>
      <w:tr w:rsidR="00EE6FA3" w:rsidRPr="005F21E8" w:rsidTr="004500C8">
        <w:tc>
          <w:tcPr>
            <w:tcW w:w="1099"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sídlem</w:t>
            </w:r>
          </w:p>
        </w:tc>
        <w:tc>
          <w:tcPr>
            <w:tcW w:w="8642" w:type="dxa"/>
            <w:gridSpan w:val="7"/>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highlight w:val="yellow"/>
              </w:rPr>
              <w:t>…</w:t>
            </w:r>
          </w:p>
        </w:tc>
      </w:tr>
      <w:tr w:rsidR="00EE6FA3" w:rsidRPr="005F21E8" w:rsidTr="004500C8">
        <w:tc>
          <w:tcPr>
            <w:tcW w:w="1099"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IČ</w:t>
            </w:r>
          </w:p>
        </w:tc>
        <w:tc>
          <w:tcPr>
            <w:tcW w:w="3404" w:type="dxa"/>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highlight w:val="yellow"/>
              </w:rPr>
              <w:t>…</w:t>
            </w:r>
          </w:p>
        </w:tc>
        <w:tc>
          <w:tcPr>
            <w:tcW w:w="708" w:type="dxa"/>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rPr>
              <w:t>DIČ</w:t>
            </w:r>
          </w:p>
        </w:tc>
        <w:tc>
          <w:tcPr>
            <w:tcW w:w="4530" w:type="dxa"/>
            <w:gridSpan w:val="5"/>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highlight w:val="yellow"/>
              </w:rPr>
              <w:t>…</w:t>
            </w:r>
          </w:p>
        </w:tc>
      </w:tr>
      <w:tr w:rsidR="00EE6FA3" w:rsidRPr="005F21E8" w:rsidTr="004500C8">
        <w:tc>
          <w:tcPr>
            <w:tcW w:w="1099"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 xml:space="preserve">zapsaná </w:t>
            </w:r>
          </w:p>
        </w:tc>
        <w:tc>
          <w:tcPr>
            <w:tcW w:w="3404" w:type="dxa"/>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rPr>
              <w:t xml:space="preserve">u </w:t>
            </w:r>
            <w:r w:rsidRPr="004500C8">
              <w:rPr>
                <w:rFonts w:ascii="Arial" w:hAnsi="Arial" w:cs="Arial"/>
                <w:sz w:val="21"/>
                <w:szCs w:val="21"/>
                <w:highlight w:val="yellow"/>
              </w:rPr>
              <w:t>…</w:t>
            </w:r>
            <w:r w:rsidRPr="004500C8">
              <w:rPr>
                <w:rFonts w:ascii="Arial" w:hAnsi="Arial" w:cs="Arial"/>
                <w:sz w:val="21"/>
                <w:szCs w:val="21"/>
              </w:rPr>
              <w:t xml:space="preserve"> soudu v </w:t>
            </w:r>
          </w:p>
        </w:tc>
        <w:tc>
          <w:tcPr>
            <w:tcW w:w="2126" w:type="dxa"/>
            <w:gridSpan w:val="2"/>
            <w:vAlign w:val="center"/>
          </w:tcPr>
          <w:p w:rsidR="00EE6FA3" w:rsidRPr="004500C8" w:rsidRDefault="00EE6FA3" w:rsidP="004500C8">
            <w:pPr>
              <w:pStyle w:val="Zkladntext"/>
              <w:suppressAutoHyphens/>
              <w:spacing w:after="0" w:line="240" w:lineRule="atLeast"/>
              <w:jc w:val="center"/>
              <w:rPr>
                <w:rFonts w:ascii="Arial" w:hAnsi="Arial" w:cs="Arial"/>
                <w:sz w:val="21"/>
                <w:szCs w:val="21"/>
                <w:highlight w:val="yellow"/>
              </w:rPr>
            </w:pPr>
            <w:r w:rsidRPr="004500C8">
              <w:rPr>
                <w:rFonts w:ascii="Arial" w:hAnsi="Arial" w:cs="Arial"/>
                <w:sz w:val="21"/>
                <w:szCs w:val="21"/>
                <w:highlight w:val="yellow"/>
              </w:rPr>
              <w:t>…</w:t>
            </w:r>
          </w:p>
        </w:tc>
        <w:tc>
          <w:tcPr>
            <w:tcW w:w="840" w:type="dxa"/>
            <w:vAlign w:val="center"/>
          </w:tcPr>
          <w:p w:rsidR="00EE6FA3" w:rsidRPr="004500C8" w:rsidRDefault="00EE6FA3" w:rsidP="004500C8">
            <w:pPr>
              <w:pStyle w:val="Zkladntext"/>
              <w:suppressAutoHyphens/>
              <w:spacing w:after="0" w:line="240" w:lineRule="atLeast"/>
              <w:jc w:val="center"/>
              <w:rPr>
                <w:rFonts w:ascii="Arial" w:hAnsi="Arial" w:cs="Arial"/>
                <w:sz w:val="21"/>
                <w:szCs w:val="21"/>
                <w:highlight w:val="yellow"/>
              </w:rPr>
            </w:pPr>
            <w:r w:rsidRPr="004500C8">
              <w:rPr>
                <w:rFonts w:ascii="Arial" w:hAnsi="Arial" w:cs="Arial"/>
                <w:sz w:val="21"/>
                <w:szCs w:val="21"/>
              </w:rPr>
              <w:t>oddíl</w:t>
            </w:r>
          </w:p>
        </w:tc>
        <w:tc>
          <w:tcPr>
            <w:tcW w:w="436" w:type="dxa"/>
            <w:vAlign w:val="center"/>
          </w:tcPr>
          <w:p w:rsidR="00EE6FA3" w:rsidRPr="004500C8" w:rsidRDefault="00EE6FA3" w:rsidP="004500C8">
            <w:pPr>
              <w:pStyle w:val="Zkladntext"/>
              <w:suppressAutoHyphens/>
              <w:spacing w:after="0" w:line="240" w:lineRule="atLeast"/>
              <w:jc w:val="center"/>
              <w:rPr>
                <w:rFonts w:ascii="Arial" w:hAnsi="Arial" w:cs="Arial"/>
                <w:sz w:val="21"/>
                <w:szCs w:val="21"/>
                <w:highlight w:val="yellow"/>
              </w:rPr>
            </w:pPr>
            <w:r w:rsidRPr="004500C8">
              <w:rPr>
                <w:rFonts w:ascii="Arial" w:hAnsi="Arial" w:cs="Arial"/>
                <w:sz w:val="21"/>
                <w:szCs w:val="21"/>
                <w:highlight w:val="yellow"/>
              </w:rPr>
              <w:t>…</w:t>
            </w:r>
          </w:p>
        </w:tc>
        <w:tc>
          <w:tcPr>
            <w:tcW w:w="850" w:type="dxa"/>
            <w:vAlign w:val="center"/>
          </w:tcPr>
          <w:p w:rsidR="00EE6FA3" w:rsidRPr="004500C8" w:rsidRDefault="00EE6FA3" w:rsidP="004500C8">
            <w:pPr>
              <w:pStyle w:val="Zkladntext"/>
              <w:suppressAutoHyphens/>
              <w:spacing w:after="0" w:line="240" w:lineRule="atLeast"/>
              <w:jc w:val="center"/>
              <w:rPr>
                <w:rFonts w:ascii="Arial" w:hAnsi="Arial" w:cs="Arial"/>
                <w:sz w:val="21"/>
                <w:szCs w:val="21"/>
                <w:highlight w:val="yellow"/>
              </w:rPr>
            </w:pPr>
            <w:r w:rsidRPr="004500C8">
              <w:rPr>
                <w:rFonts w:ascii="Arial" w:hAnsi="Arial" w:cs="Arial"/>
                <w:sz w:val="21"/>
                <w:szCs w:val="21"/>
              </w:rPr>
              <w:t>vložka</w:t>
            </w:r>
          </w:p>
        </w:tc>
        <w:tc>
          <w:tcPr>
            <w:tcW w:w="986" w:type="dxa"/>
            <w:vAlign w:val="center"/>
          </w:tcPr>
          <w:p w:rsidR="00EE6FA3" w:rsidRPr="004500C8" w:rsidRDefault="00EE6FA3" w:rsidP="004500C8">
            <w:pPr>
              <w:pStyle w:val="Zkladntext"/>
              <w:suppressAutoHyphens/>
              <w:spacing w:after="0" w:line="240" w:lineRule="atLeast"/>
              <w:jc w:val="center"/>
              <w:rPr>
                <w:rFonts w:ascii="Arial" w:hAnsi="Arial" w:cs="Arial"/>
                <w:sz w:val="21"/>
                <w:szCs w:val="21"/>
                <w:highlight w:val="yellow"/>
              </w:rPr>
            </w:pPr>
            <w:r w:rsidRPr="004500C8">
              <w:rPr>
                <w:rFonts w:ascii="Arial" w:hAnsi="Arial" w:cs="Arial"/>
                <w:sz w:val="21"/>
                <w:szCs w:val="21"/>
                <w:highlight w:val="yellow"/>
              </w:rPr>
              <w:t>…</w:t>
            </w:r>
          </w:p>
        </w:tc>
      </w:tr>
      <w:tr w:rsidR="00EE6FA3" w:rsidRPr="005F21E8" w:rsidTr="004500C8">
        <w:tc>
          <w:tcPr>
            <w:tcW w:w="1099" w:type="dxa"/>
            <w:vAlign w:val="center"/>
          </w:tcPr>
          <w:p w:rsidR="00EE6FA3" w:rsidRPr="004500C8" w:rsidRDefault="00EE6FA3" w:rsidP="004500C8">
            <w:pPr>
              <w:pStyle w:val="Zkladntext"/>
              <w:suppressAutoHyphens/>
              <w:spacing w:after="0" w:line="240" w:lineRule="atLeast"/>
              <w:rPr>
                <w:rFonts w:ascii="Arial" w:hAnsi="Arial" w:cs="Arial"/>
                <w:sz w:val="21"/>
                <w:szCs w:val="21"/>
              </w:rPr>
            </w:pPr>
            <w:r w:rsidRPr="004500C8">
              <w:rPr>
                <w:rFonts w:ascii="Arial" w:hAnsi="Arial" w:cs="Arial"/>
                <w:sz w:val="21"/>
                <w:szCs w:val="21"/>
              </w:rPr>
              <w:t xml:space="preserve">jednající </w:t>
            </w:r>
          </w:p>
        </w:tc>
        <w:tc>
          <w:tcPr>
            <w:tcW w:w="8642" w:type="dxa"/>
            <w:gridSpan w:val="7"/>
            <w:vAlign w:val="center"/>
          </w:tcPr>
          <w:p w:rsidR="00EE6FA3" w:rsidRPr="004500C8" w:rsidRDefault="00EE6FA3" w:rsidP="004500C8">
            <w:pPr>
              <w:pStyle w:val="Zkladntext"/>
              <w:suppressAutoHyphens/>
              <w:spacing w:after="0" w:line="240" w:lineRule="atLeast"/>
              <w:rPr>
                <w:rFonts w:ascii="Arial" w:hAnsi="Arial" w:cs="Arial"/>
                <w:sz w:val="21"/>
                <w:szCs w:val="21"/>
                <w:highlight w:val="yellow"/>
              </w:rPr>
            </w:pPr>
            <w:r w:rsidRPr="004500C8">
              <w:rPr>
                <w:rFonts w:ascii="Arial" w:hAnsi="Arial" w:cs="Arial"/>
                <w:sz w:val="21"/>
                <w:szCs w:val="21"/>
                <w:highlight w:val="yellow"/>
              </w:rPr>
              <w:t>…</w:t>
            </w:r>
          </w:p>
        </w:tc>
      </w:tr>
    </w:tbl>
    <w:p w:rsidR="00EE6FA3" w:rsidRPr="005F21E8" w:rsidRDefault="00EE6FA3" w:rsidP="00263D88">
      <w:pPr>
        <w:pStyle w:val="Zkladntext"/>
        <w:suppressAutoHyphens/>
        <w:spacing w:before="120" w:after="120"/>
        <w:jc w:val="both"/>
        <w:rPr>
          <w:rFonts w:ascii="Arial" w:hAnsi="Arial" w:cs="Arial"/>
          <w:sz w:val="21"/>
          <w:szCs w:val="21"/>
        </w:rPr>
      </w:pPr>
    </w:p>
    <w:p w:rsidR="00EE6FA3" w:rsidRPr="005F21E8" w:rsidRDefault="00EE6FA3" w:rsidP="00263D88">
      <w:pPr>
        <w:pStyle w:val="Zkladntext"/>
        <w:suppressAutoHyphens/>
        <w:spacing w:before="120" w:after="120"/>
        <w:jc w:val="both"/>
        <w:rPr>
          <w:rFonts w:ascii="Arial" w:hAnsi="Arial" w:cs="Arial"/>
          <w:sz w:val="21"/>
          <w:szCs w:val="21"/>
        </w:rPr>
      </w:pPr>
      <w:r w:rsidRPr="005F21E8">
        <w:rPr>
          <w:rFonts w:ascii="Arial" w:hAnsi="Arial" w:cs="Arial"/>
          <w:sz w:val="21"/>
          <w:szCs w:val="21"/>
        </w:rPr>
        <w:t>uzavírají Smlouvu o dílo dle § 536 zák. č. 513/1991 SB. obchodního zákoníku v účinném znění.</w:t>
      </w:r>
    </w:p>
    <w:p w:rsidR="00EE6FA3" w:rsidRDefault="00EE6FA3" w:rsidP="00263D88">
      <w:pPr>
        <w:pStyle w:val="Zkladntext"/>
        <w:tabs>
          <w:tab w:val="left" w:pos="284"/>
        </w:tabs>
        <w:suppressAutoHyphens/>
        <w:spacing w:before="120" w:after="120"/>
        <w:ind w:left="284" w:hanging="284"/>
        <w:jc w:val="both"/>
        <w:rPr>
          <w:rFonts w:ascii="Arial" w:hAnsi="Arial" w:cs="Arial"/>
          <w:sz w:val="21"/>
          <w:szCs w:val="21"/>
        </w:rPr>
      </w:pPr>
    </w:p>
    <w:p w:rsidR="00EE6FA3" w:rsidRDefault="00EE6FA3" w:rsidP="00263D88">
      <w:pPr>
        <w:pStyle w:val="Zkladntext"/>
        <w:tabs>
          <w:tab w:val="left" w:pos="284"/>
        </w:tabs>
        <w:suppressAutoHyphens/>
        <w:spacing w:before="120" w:after="120"/>
        <w:ind w:left="284" w:hanging="284"/>
        <w:jc w:val="both"/>
        <w:rPr>
          <w:rFonts w:ascii="Arial" w:hAnsi="Arial" w:cs="Arial"/>
          <w:sz w:val="21"/>
          <w:szCs w:val="21"/>
        </w:rPr>
      </w:pP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Předmět a účel smlouvy</w:t>
      </w:r>
    </w:p>
    <w:p w:rsidR="00EE6FA3" w:rsidRPr="005F21E8" w:rsidRDefault="00EE6FA3" w:rsidP="004A0150">
      <w:pPr>
        <w:pStyle w:val="Zkladntext"/>
        <w:numPr>
          <w:ilvl w:val="0"/>
          <w:numId w:val="3"/>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Předmětem této smlouvy je závazek zhotovitele zhotovit v souladu s touto smlouvou velkokapacitní </w:t>
      </w:r>
      <w:proofErr w:type="spellStart"/>
      <w:r w:rsidRPr="005F21E8">
        <w:rPr>
          <w:rFonts w:ascii="Arial" w:hAnsi="Arial" w:cs="Arial"/>
          <w:sz w:val="21"/>
          <w:szCs w:val="21"/>
        </w:rPr>
        <w:t>fotobioreaktor</w:t>
      </w:r>
      <w:proofErr w:type="spellEnd"/>
      <w:r w:rsidRPr="005F21E8">
        <w:rPr>
          <w:rFonts w:ascii="Arial" w:hAnsi="Arial" w:cs="Arial"/>
          <w:sz w:val="21"/>
          <w:szCs w:val="21"/>
        </w:rPr>
        <w:t xml:space="preserve"> a uvést jej do provozu a závazek objednatele zaplatit za provedení díla dohodnutou cenu.</w:t>
      </w:r>
    </w:p>
    <w:p w:rsidR="00EE6FA3" w:rsidRPr="005F21E8" w:rsidRDefault="00EE6FA3" w:rsidP="008B77EA">
      <w:pPr>
        <w:pStyle w:val="Zkladntext"/>
        <w:numPr>
          <w:ilvl w:val="0"/>
          <w:numId w:val="3"/>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Účelem této smlouvy je zajistit možnost ověření znalostí a metod souvisejících s biopalivy třetí generace, a to ve velko</w:t>
      </w:r>
      <w:r>
        <w:rPr>
          <w:rFonts w:ascii="Arial" w:hAnsi="Arial" w:cs="Arial"/>
          <w:sz w:val="21"/>
          <w:szCs w:val="21"/>
        </w:rPr>
        <w:t>kapacitním</w:t>
      </w:r>
      <w:r w:rsidRPr="005F21E8">
        <w:rPr>
          <w:rFonts w:ascii="Arial" w:hAnsi="Arial" w:cs="Arial"/>
          <w:sz w:val="21"/>
          <w:szCs w:val="21"/>
        </w:rPr>
        <w:t xml:space="preserve"> měřítku, </w:t>
      </w:r>
      <w:r>
        <w:rPr>
          <w:rFonts w:ascii="Arial" w:hAnsi="Arial" w:cs="Arial"/>
          <w:sz w:val="21"/>
          <w:szCs w:val="21"/>
        </w:rPr>
        <w:t xml:space="preserve">dále </w:t>
      </w:r>
      <w:r w:rsidRPr="005F21E8">
        <w:rPr>
          <w:rFonts w:ascii="Arial" w:hAnsi="Arial" w:cs="Arial"/>
          <w:sz w:val="21"/>
          <w:szCs w:val="21"/>
        </w:rPr>
        <w:t xml:space="preserve">zajistit možnost rozšiřování těchto znalostí </w:t>
      </w:r>
      <w:r>
        <w:rPr>
          <w:rFonts w:ascii="Arial" w:hAnsi="Arial" w:cs="Arial"/>
          <w:sz w:val="21"/>
          <w:szCs w:val="21"/>
        </w:rPr>
        <w:br/>
        <w:t>a metod</w:t>
      </w:r>
      <w:r w:rsidRPr="005F21E8">
        <w:rPr>
          <w:rFonts w:ascii="Arial" w:hAnsi="Arial" w:cs="Arial"/>
          <w:sz w:val="21"/>
          <w:szCs w:val="21"/>
        </w:rPr>
        <w:t xml:space="preserve"> a ověření proveditelnosti technologií výroby velkokapacitního </w:t>
      </w:r>
      <w:proofErr w:type="spellStart"/>
      <w:r w:rsidRPr="005F21E8">
        <w:rPr>
          <w:rFonts w:ascii="Arial" w:hAnsi="Arial" w:cs="Arial"/>
          <w:sz w:val="21"/>
          <w:szCs w:val="21"/>
        </w:rPr>
        <w:t>fotobioreaktoru</w:t>
      </w:r>
      <w:proofErr w:type="spellEnd"/>
      <w:r w:rsidRPr="005F21E8">
        <w:rPr>
          <w:rFonts w:ascii="Arial" w:hAnsi="Arial" w:cs="Arial"/>
          <w:sz w:val="21"/>
          <w:szCs w:val="21"/>
        </w:rPr>
        <w:t>.</w:t>
      </w:r>
    </w:p>
    <w:p w:rsidR="00EE6FA3" w:rsidRDefault="00EE6FA3" w:rsidP="00B11B3E">
      <w:pPr>
        <w:pStyle w:val="Zkladntext"/>
        <w:numPr>
          <w:ilvl w:val="0"/>
          <w:numId w:val="3"/>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Financování této smlouvy se řídí pravidly příslušnými pro daný zdroj financování: Operační program Výzkum a vývoj pro inovace, prioritní osa 1 – Evropská centra excelence Základní dokumenty operačního programu Výzkum a vývoj pro inovace jsou umístěny pod odkazem: </w:t>
      </w:r>
      <w:hyperlink r:id="rId8" w:history="1">
        <w:r w:rsidRPr="005F21E8">
          <w:rPr>
            <w:rStyle w:val="Hypertextovodkaz"/>
            <w:rFonts w:ascii="Arial" w:hAnsi="Arial" w:cs="Arial"/>
            <w:sz w:val="21"/>
            <w:szCs w:val="21"/>
          </w:rPr>
          <w:t>http://www.msmt.cz/strukturalni-fondy/dokumenty-op-vavpi</w:t>
        </w:r>
      </w:hyperlink>
      <w:r w:rsidRPr="005F21E8">
        <w:rPr>
          <w:rFonts w:ascii="Arial" w:hAnsi="Arial" w:cs="Arial"/>
          <w:sz w:val="21"/>
          <w:szCs w:val="21"/>
        </w:rPr>
        <w:t xml:space="preserve">. Pravidla pro výběr dodavatelů v rámci operačního programu Výzkum a vývoj pro inovace jsou umístěny pod odkazem: </w:t>
      </w:r>
      <w:hyperlink r:id="rId9" w:history="1">
        <w:r w:rsidRPr="005F21E8">
          <w:rPr>
            <w:rStyle w:val="Hypertextovodkaz"/>
            <w:rFonts w:ascii="Arial" w:hAnsi="Arial" w:cs="Arial"/>
            <w:sz w:val="21"/>
            <w:szCs w:val="21"/>
          </w:rPr>
          <w:t>http://www.msmt.cz/file/14585</w:t>
        </w:r>
      </w:hyperlink>
      <w:r w:rsidRPr="005F21E8">
        <w:rPr>
          <w:rFonts w:ascii="Arial" w:hAnsi="Arial" w:cs="Arial"/>
          <w:sz w:val="21"/>
          <w:szCs w:val="21"/>
        </w:rPr>
        <w:t>. Zhotovitel prohlašuje, že se s pravidly pro výběr dodavatelů operačního programu seznámil.</w:t>
      </w:r>
    </w:p>
    <w:p w:rsidR="00EE6FA3" w:rsidRPr="00B11B3E" w:rsidRDefault="00EE6FA3" w:rsidP="00B11B3E">
      <w:pPr>
        <w:pStyle w:val="Zkladntext"/>
        <w:numPr>
          <w:ilvl w:val="0"/>
          <w:numId w:val="3"/>
        </w:numPr>
        <w:tabs>
          <w:tab w:val="clear" w:pos="720"/>
          <w:tab w:val="left" w:pos="284"/>
        </w:tabs>
        <w:suppressAutoHyphens/>
        <w:spacing w:before="120" w:after="120"/>
        <w:ind w:left="284" w:hanging="284"/>
        <w:jc w:val="both"/>
        <w:rPr>
          <w:rFonts w:ascii="Arial" w:hAnsi="Arial" w:cs="Arial"/>
          <w:sz w:val="21"/>
          <w:szCs w:val="21"/>
        </w:rPr>
      </w:pPr>
      <w:r w:rsidRPr="00B11B3E">
        <w:rPr>
          <w:rFonts w:ascii="Arial" w:hAnsi="Arial" w:cs="Arial"/>
          <w:sz w:val="21"/>
          <w:szCs w:val="21"/>
        </w:rPr>
        <w:t xml:space="preserve">Místem plnění je pracoviště objednatele: </w:t>
      </w:r>
      <w:r>
        <w:rPr>
          <w:rFonts w:ascii="Arial" w:hAnsi="Arial" w:cs="Arial"/>
          <w:sz w:val="21"/>
          <w:szCs w:val="21"/>
        </w:rPr>
        <w:t>Drá</w:t>
      </w:r>
      <w:r w:rsidRPr="00B11B3E">
        <w:rPr>
          <w:rFonts w:ascii="Arial" w:hAnsi="Arial" w:cs="Arial"/>
          <w:sz w:val="21"/>
          <w:szCs w:val="21"/>
        </w:rPr>
        <w:t>sov 470 PSČ 664 24.</w:t>
      </w:r>
    </w:p>
    <w:p w:rsidR="00EE6FA3" w:rsidRPr="005F21E8" w:rsidRDefault="00EE6FA3" w:rsidP="00C616F3">
      <w:pPr>
        <w:pStyle w:val="Zkladntext"/>
        <w:tabs>
          <w:tab w:val="left" w:pos="284"/>
        </w:tabs>
        <w:suppressAutoHyphens/>
        <w:spacing w:before="120" w:after="120"/>
        <w:jc w:val="both"/>
        <w:rPr>
          <w:rFonts w:ascii="Arial" w:hAnsi="Arial" w:cs="Arial"/>
          <w:sz w:val="21"/>
          <w:szCs w:val="21"/>
        </w:rPr>
      </w:pPr>
    </w:p>
    <w:p w:rsidR="00EE6FA3" w:rsidRDefault="00EE6FA3">
      <w:pPr>
        <w:rPr>
          <w:rFonts w:ascii="Arial" w:hAnsi="Arial" w:cs="Arial"/>
          <w:b/>
          <w:smallCaps/>
          <w:color w:val="000000"/>
          <w:spacing w:val="20"/>
          <w:sz w:val="21"/>
          <w:szCs w:val="21"/>
        </w:rPr>
      </w:pPr>
    </w:p>
    <w:p w:rsidR="00EE6FA3" w:rsidRPr="005F21E8" w:rsidRDefault="00EE6FA3" w:rsidP="00BD29C8">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 xml:space="preserve">Velkokapacitní </w:t>
      </w:r>
      <w:proofErr w:type="spellStart"/>
      <w:r w:rsidRPr="005F21E8">
        <w:rPr>
          <w:rFonts w:ascii="Arial" w:hAnsi="Arial" w:cs="Arial"/>
          <w:b/>
          <w:smallCaps/>
          <w:spacing w:val="20"/>
          <w:sz w:val="21"/>
          <w:szCs w:val="21"/>
        </w:rPr>
        <w:t>fotobioreaktor</w:t>
      </w:r>
      <w:proofErr w:type="spellEnd"/>
    </w:p>
    <w:p w:rsidR="00EE6FA3" w:rsidRPr="005F21E8" w:rsidRDefault="00EE6FA3" w:rsidP="00BD29C8">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lastRenderedPageBreak/>
        <w:t xml:space="preserve">Velkokapacitní </w:t>
      </w:r>
      <w:proofErr w:type="spellStart"/>
      <w:r w:rsidRPr="005F21E8">
        <w:rPr>
          <w:rFonts w:ascii="Arial" w:hAnsi="Arial" w:cs="Arial"/>
          <w:sz w:val="21"/>
          <w:szCs w:val="21"/>
        </w:rPr>
        <w:t>fotobioreaktor</w:t>
      </w:r>
      <w:proofErr w:type="spellEnd"/>
      <w:r w:rsidRPr="005F21E8">
        <w:rPr>
          <w:rFonts w:ascii="Arial" w:hAnsi="Arial" w:cs="Arial"/>
          <w:sz w:val="21"/>
          <w:szCs w:val="21"/>
        </w:rPr>
        <w:t xml:space="preserve"> se bude skládat z následujících částí:</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 xml:space="preserve">Sestava </w:t>
      </w:r>
      <w:proofErr w:type="spellStart"/>
      <w:r w:rsidRPr="005F21E8">
        <w:rPr>
          <w:rFonts w:ascii="Arial" w:hAnsi="Arial" w:cs="Arial"/>
          <w:sz w:val="21"/>
          <w:szCs w:val="21"/>
        </w:rPr>
        <w:t>fotobioreaktoru</w:t>
      </w:r>
      <w:proofErr w:type="spellEnd"/>
      <w:r w:rsidRPr="005F21E8">
        <w:rPr>
          <w:rFonts w:ascii="Arial" w:hAnsi="Arial" w:cs="Arial"/>
          <w:sz w:val="21"/>
          <w:szCs w:val="21"/>
        </w:rPr>
        <w:t>.</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Jednotka automatické přípravy média.</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5 Směšovačů plynů.</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5 Kontrolérů vstupních a výstupních plynů s analyzátorem výstupních plynů.</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Sklízecí jednotka.</w:t>
      </w:r>
    </w:p>
    <w:p w:rsidR="00EE6FA3" w:rsidRPr="005F21E8" w:rsidRDefault="00EE6FA3" w:rsidP="008F54DC">
      <w:pPr>
        <w:pStyle w:val="Zkladntext"/>
        <w:numPr>
          <w:ilvl w:val="1"/>
          <w:numId w:val="32"/>
        </w:numPr>
        <w:tabs>
          <w:tab w:val="clear" w:pos="1440"/>
          <w:tab w:val="num" w:pos="567"/>
        </w:tabs>
        <w:suppressAutoHyphens/>
        <w:spacing w:after="0"/>
        <w:ind w:left="567" w:hanging="283"/>
        <w:jc w:val="both"/>
        <w:rPr>
          <w:rFonts w:ascii="Arial" w:hAnsi="Arial" w:cs="Arial"/>
          <w:sz w:val="21"/>
          <w:szCs w:val="21"/>
        </w:rPr>
      </w:pPr>
      <w:r w:rsidRPr="005F21E8">
        <w:rPr>
          <w:rFonts w:ascii="Arial" w:hAnsi="Arial" w:cs="Arial"/>
          <w:sz w:val="21"/>
          <w:szCs w:val="21"/>
        </w:rPr>
        <w:t>Přídavná zařízení.</w:t>
      </w:r>
    </w:p>
    <w:p w:rsidR="00EE6FA3" w:rsidRPr="005F21E8" w:rsidRDefault="00EE6FA3" w:rsidP="004F540F">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Sestava </w:t>
      </w:r>
      <w:proofErr w:type="spellStart"/>
      <w:r w:rsidRPr="005F21E8">
        <w:rPr>
          <w:rFonts w:ascii="Arial" w:hAnsi="Arial" w:cs="Arial"/>
          <w:sz w:val="21"/>
          <w:szCs w:val="21"/>
        </w:rPr>
        <w:t>fotobioreaktoru</w:t>
      </w:r>
      <w:proofErr w:type="spellEnd"/>
      <w:r w:rsidRPr="005F21E8">
        <w:rPr>
          <w:rFonts w:ascii="Arial" w:hAnsi="Arial" w:cs="Arial"/>
          <w:sz w:val="21"/>
          <w:szCs w:val="21"/>
        </w:rPr>
        <w:t xml:space="preserve"> bude provedena v objemu alespoň </w:t>
      </w:r>
      <w:smartTag w:uri="urn:schemas-microsoft-com:office:smarttags" w:element="metricconverter">
        <w:smartTagPr>
          <w:attr w:name="ProductID" w:val="10.000 l"/>
        </w:smartTagPr>
        <w:r w:rsidRPr="005F21E8">
          <w:rPr>
            <w:rFonts w:ascii="Arial" w:hAnsi="Arial" w:cs="Arial"/>
            <w:sz w:val="21"/>
            <w:szCs w:val="21"/>
          </w:rPr>
          <w:t>10.000 l</w:t>
        </w:r>
      </w:smartTag>
      <w:r w:rsidRPr="005F21E8">
        <w:rPr>
          <w:rFonts w:ascii="Arial" w:hAnsi="Arial" w:cs="Arial"/>
          <w:sz w:val="21"/>
          <w:szCs w:val="21"/>
        </w:rPr>
        <w:t xml:space="preserve">, a to z 10 modulů o objemu každého z nich alespoň </w:t>
      </w:r>
      <w:smartTag w:uri="urn:schemas-microsoft-com:office:smarttags" w:element="metricconverter">
        <w:smartTagPr>
          <w:attr w:name="ProductID" w:val="1.000 l"/>
        </w:smartTagPr>
        <w:r w:rsidRPr="005F21E8">
          <w:rPr>
            <w:rFonts w:ascii="Arial" w:hAnsi="Arial" w:cs="Arial"/>
            <w:sz w:val="21"/>
            <w:szCs w:val="21"/>
          </w:rPr>
          <w:t>1.000 l</w:t>
        </w:r>
      </w:smartTag>
      <w:r w:rsidRPr="005F21E8">
        <w:rPr>
          <w:rFonts w:ascii="Arial" w:hAnsi="Arial" w:cs="Arial"/>
          <w:sz w:val="21"/>
          <w:szCs w:val="21"/>
        </w:rPr>
        <w:t xml:space="preserve">, přičemž: </w:t>
      </w:r>
    </w:p>
    <w:p w:rsidR="00EE6FA3" w:rsidRPr="005F21E8" w:rsidRDefault="00EE6FA3" w:rsidP="00A8624B">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2 z nich budou provedeny jako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 s umělým osvětlením, dále jen Hybridní </w:t>
      </w:r>
      <w:proofErr w:type="spellStart"/>
      <w:r w:rsidRPr="005F21E8">
        <w:rPr>
          <w:rFonts w:ascii="Arial" w:hAnsi="Arial" w:cs="Arial"/>
          <w:sz w:val="21"/>
          <w:szCs w:val="21"/>
        </w:rPr>
        <w:t>flat</w:t>
      </w:r>
      <w:proofErr w:type="spellEnd"/>
      <w:r w:rsidRPr="005F21E8">
        <w:rPr>
          <w:rFonts w:ascii="Arial" w:hAnsi="Arial" w:cs="Arial"/>
          <w:sz w:val="21"/>
          <w:szCs w:val="21"/>
        </w:rPr>
        <w:t>-panel.</w:t>
      </w:r>
    </w:p>
    <w:p w:rsidR="00EE6FA3" w:rsidRPr="005F21E8" w:rsidRDefault="00EE6FA3" w:rsidP="00A8624B">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3 z nich budou provedeny jako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 bez umělého osvětlení</w:t>
      </w:r>
      <w:r>
        <w:rPr>
          <w:rFonts w:ascii="Arial" w:hAnsi="Arial" w:cs="Arial"/>
          <w:sz w:val="21"/>
          <w:szCs w:val="21"/>
        </w:rPr>
        <w:t>,</w:t>
      </w:r>
      <w:r w:rsidRPr="005F21E8">
        <w:rPr>
          <w:rFonts w:ascii="Arial" w:hAnsi="Arial" w:cs="Arial"/>
          <w:sz w:val="21"/>
          <w:szCs w:val="21"/>
        </w:rPr>
        <w:t xml:space="preserve"> dále jen Solární </w:t>
      </w:r>
      <w:proofErr w:type="spellStart"/>
      <w:r w:rsidRPr="005F21E8">
        <w:rPr>
          <w:rFonts w:ascii="Arial" w:hAnsi="Arial" w:cs="Arial"/>
          <w:sz w:val="21"/>
          <w:szCs w:val="21"/>
        </w:rPr>
        <w:t>flat</w:t>
      </w:r>
      <w:proofErr w:type="spellEnd"/>
      <w:r w:rsidRPr="005F21E8">
        <w:rPr>
          <w:rFonts w:ascii="Arial" w:hAnsi="Arial" w:cs="Arial"/>
          <w:sz w:val="21"/>
          <w:szCs w:val="21"/>
        </w:rPr>
        <w:t>-panel.</w:t>
      </w:r>
    </w:p>
    <w:p w:rsidR="00EE6FA3" w:rsidRPr="005F21E8" w:rsidRDefault="00EE6FA3" w:rsidP="00A8624B">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2 z nich nebudou provedeny jako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 budou však provedeny s umělým osvětlením</w:t>
      </w:r>
      <w:r>
        <w:rPr>
          <w:rFonts w:ascii="Arial" w:hAnsi="Arial" w:cs="Arial"/>
          <w:sz w:val="21"/>
          <w:szCs w:val="21"/>
        </w:rPr>
        <w:t>,</w:t>
      </w:r>
      <w:r w:rsidRPr="005F21E8">
        <w:rPr>
          <w:rFonts w:ascii="Arial" w:hAnsi="Arial" w:cs="Arial"/>
          <w:sz w:val="21"/>
          <w:szCs w:val="21"/>
        </w:rPr>
        <w:t xml:space="preserve"> dále jen Hybridní 3D modul</w:t>
      </w:r>
    </w:p>
    <w:p w:rsidR="00EE6FA3" w:rsidRPr="005F21E8" w:rsidRDefault="00EE6FA3" w:rsidP="007E7DDF">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3 z nich nebudou provedeny jako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 budou provedeny bez umělého osvětlení</w:t>
      </w:r>
      <w:r>
        <w:rPr>
          <w:rFonts w:ascii="Arial" w:hAnsi="Arial" w:cs="Arial"/>
          <w:sz w:val="21"/>
          <w:szCs w:val="21"/>
        </w:rPr>
        <w:t>,</w:t>
      </w:r>
      <w:r w:rsidRPr="005F21E8">
        <w:rPr>
          <w:rFonts w:ascii="Arial" w:hAnsi="Arial" w:cs="Arial"/>
          <w:sz w:val="21"/>
          <w:szCs w:val="21"/>
        </w:rPr>
        <w:t xml:space="preserve"> dále jen Solární 3D modul</w:t>
      </w:r>
    </w:p>
    <w:p w:rsidR="00EE6FA3" w:rsidRPr="005F21E8" w:rsidRDefault="00EE6FA3" w:rsidP="007E7DDF">
      <w:pPr>
        <w:pStyle w:val="Zkladntext"/>
        <w:suppressAutoHyphens/>
        <w:spacing w:before="120" w:after="120"/>
        <w:ind w:left="284"/>
        <w:jc w:val="both"/>
        <w:rPr>
          <w:rFonts w:ascii="Arial" w:hAnsi="Arial" w:cs="Arial"/>
          <w:sz w:val="21"/>
          <w:szCs w:val="21"/>
        </w:rPr>
      </w:pPr>
      <w:r w:rsidRPr="005F21E8">
        <w:rPr>
          <w:rFonts w:ascii="Arial" w:hAnsi="Arial" w:cs="Arial"/>
          <w:sz w:val="21"/>
          <w:szCs w:val="21"/>
        </w:rPr>
        <w:t xml:space="preserve">Součástí sestavy </w:t>
      </w:r>
      <w:proofErr w:type="spellStart"/>
      <w:r w:rsidRPr="005F21E8">
        <w:rPr>
          <w:rFonts w:ascii="Arial" w:hAnsi="Arial" w:cs="Arial"/>
          <w:sz w:val="21"/>
          <w:szCs w:val="21"/>
        </w:rPr>
        <w:t>fotobioreaktoru</w:t>
      </w:r>
      <w:proofErr w:type="spellEnd"/>
      <w:r w:rsidRPr="005F21E8">
        <w:rPr>
          <w:rFonts w:ascii="Arial" w:hAnsi="Arial" w:cs="Arial"/>
          <w:sz w:val="21"/>
          <w:szCs w:val="21"/>
        </w:rPr>
        <w:t xml:space="preserve"> bude rovněž: </w:t>
      </w:r>
    </w:p>
    <w:p w:rsidR="00EE6FA3" w:rsidRPr="005F21E8" w:rsidRDefault="00EE6FA3" w:rsidP="007E7DDF">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Jednotka pro přípravu inokula o objemu alespoň </w:t>
      </w:r>
      <w:smartTag w:uri="urn:schemas-microsoft-com:office:smarttags" w:element="metricconverter">
        <w:smartTagPr>
          <w:attr w:name="ProductID" w:val="100 l"/>
        </w:smartTagPr>
        <w:r w:rsidRPr="005F21E8">
          <w:rPr>
            <w:rFonts w:ascii="Arial" w:hAnsi="Arial" w:cs="Arial"/>
            <w:sz w:val="21"/>
            <w:szCs w:val="21"/>
          </w:rPr>
          <w:t>100 l</w:t>
        </w:r>
      </w:smartTag>
      <w:r w:rsidRPr="005F21E8">
        <w:rPr>
          <w:rFonts w:ascii="Arial" w:hAnsi="Arial" w:cs="Arial"/>
          <w:sz w:val="21"/>
          <w:szCs w:val="21"/>
        </w:rPr>
        <w:t xml:space="preserve"> provedená jako Hybridní uzavřený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 dále jen inokulační jednotka.</w:t>
      </w:r>
    </w:p>
    <w:p w:rsidR="00EE6FA3" w:rsidRPr="005F21E8" w:rsidRDefault="00EE6FA3" w:rsidP="00D45A14">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proofErr w:type="spellStart"/>
      <w:r w:rsidRPr="005F21E8">
        <w:rPr>
          <w:rFonts w:ascii="Arial" w:hAnsi="Arial" w:cs="Arial"/>
          <w:sz w:val="21"/>
          <w:szCs w:val="21"/>
        </w:rPr>
        <w:t>Předinokulační</w:t>
      </w:r>
      <w:proofErr w:type="spellEnd"/>
      <w:r w:rsidRPr="005F21E8">
        <w:rPr>
          <w:rFonts w:ascii="Arial" w:hAnsi="Arial" w:cs="Arial"/>
          <w:sz w:val="21"/>
          <w:szCs w:val="21"/>
        </w:rPr>
        <w:t xml:space="preserve"> jednotka o objemu alespoň </w:t>
      </w:r>
      <w:smartTag w:uri="urn:schemas-microsoft-com:office:smarttags" w:element="metricconverter">
        <w:smartTagPr>
          <w:attr w:name="ProductID" w:val="25 l"/>
        </w:smartTagPr>
        <w:r w:rsidRPr="005F21E8">
          <w:rPr>
            <w:rFonts w:ascii="Arial" w:hAnsi="Arial" w:cs="Arial"/>
            <w:sz w:val="21"/>
            <w:szCs w:val="21"/>
          </w:rPr>
          <w:t>25 l</w:t>
        </w:r>
      </w:smartTag>
      <w:r w:rsidRPr="005F21E8">
        <w:rPr>
          <w:rFonts w:ascii="Arial" w:hAnsi="Arial" w:cs="Arial"/>
          <w:sz w:val="21"/>
          <w:szCs w:val="21"/>
        </w:rPr>
        <w:t xml:space="preserve"> provedená jako Hybridní uzavřený </w:t>
      </w:r>
      <w:proofErr w:type="spellStart"/>
      <w:r w:rsidRPr="005F21E8">
        <w:rPr>
          <w:rFonts w:ascii="Arial" w:hAnsi="Arial" w:cs="Arial"/>
          <w:sz w:val="21"/>
          <w:szCs w:val="21"/>
        </w:rPr>
        <w:t>flat</w:t>
      </w:r>
      <w:proofErr w:type="spellEnd"/>
      <w:r w:rsidRPr="005F21E8">
        <w:rPr>
          <w:rFonts w:ascii="Arial" w:hAnsi="Arial" w:cs="Arial"/>
          <w:sz w:val="21"/>
          <w:szCs w:val="21"/>
        </w:rPr>
        <w:t xml:space="preserve"> panel.</w:t>
      </w:r>
    </w:p>
    <w:p w:rsidR="00EE6FA3" w:rsidRPr="005F21E8" w:rsidRDefault="00EE6FA3" w:rsidP="00D45A14">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Horizontální modul pro kultivaci </w:t>
      </w:r>
      <w:proofErr w:type="spellStart"/>
      <w:r w:rsidRPr="005F21E8">
        <w:rPr>
          <w:rFonts w:ascii="Arial" w:hAnsi="Arial" w:cs="Arial"/>
          <w:sz w:val="21"/>
          <w:szCs w:val="21"/>
        </w:rPr>
        <w:t>biofilmů</w:t>
      </w:r>
      <w:proofErr w:type="spellEnd"/>
      <w:r w:rsidRPr="005F21E8">
        <w:rPr>
          <w:rFonts w:ascii="Arial" w:hAnsi="Arial" w:cs="Arial"/>
          <w:sz w:val="21"/>
          <w:szCs w:val="21"/>
        </w:rPr>
        <w:t xml:space="preserve"> s plochou pro kultivaci alespoň </w:t>
      </w:r>
      <w:smartTag w:uri="urn:schemas-microsoft-com:office:smarttags" w:element="metricconverter">
        <w:smartTagPr>
          <w:attr w:name="ProductID" w:val="2 m2"/>
        </w:smartTagPr>
        <w:r w:rsidRPr="005F21E8">
          <w:rPr>
            <w:rFonts w:ascii="Arial" w:hAnsi="Arial" w:cs="Arial"/>
            <w:sz w:val="21"/>
            <w:szCs w:val="21"/>
          </w:rPr>
          <w:t>2 m</w:t>
        </w:r>
        <w:r w:rsidRPr="005F21E8">
          <w:rPr>
            <w:rFonts w:ascii="Arial" w:hAnsi="Arial" w:cs="Arial"/>
            <w:sz w:val="21"/>
            <w:szCs w:val="21"/>
            <w:vertAlign w:val="superscript"/>
          </w:rPr>
          <w:t>2</w:t>
        </w:r>
      </w:smartTag>
      <w:r w:rsidRPr="005F21E8">
        <w:rPr>
          <w:rFonts w:ascii="Arial" w:hAnsi="Arial" w:cs="Arial"/>
          <w:sz w:val="21"/>
          <w:szCs w:val="21"/>
        </w:rPr>
        <w:t xml:space="preserve"> s čerpadlem a s objemem cirkulující vody alespoň </w:t>
      </w:r>
      <w:smartTag w:uri="urn:schemas-microsoft-com:office:smarttags" w:element="metricconverter">
        <w:smartTagPr>
          <w:attr w:name="ProductID" w:val="200 l"/>
        </w:smartTagPr>
        <w:r w:rsidRPr="005F21E8">
          <w:rPr>
            <w:rFonts w:ascii="Arial" w:hAnsi="Arial" w:cs="Arial"/>
            <w:sz w:val="21"/>
            <w:szCs w:val="21"/>
          </w:rPr>
          <w:t>200 l</w:t>
        </w:r>
      </w:smartTag>
      <w:r w:rsidRPr="005F21E8">
        <w:rPr>
          <w:rFonts w:ascii="Arial" w:hAnsi="Arial" w:cs="Arial"/>
          <w:sz w:val="21"/>
          <w:szCs w:val="21"/>
        </w:rPr>
        <w:t>. Horizontální moduly budou dodány v počtu čtyř kusů se shodnými parametry.</w:t>
      </w:r>
    </w:p>
    <w:p w:rsidR="00EE6FA3" w:rsidRPr="005F21E8" w:rsidRDefault="00EE6FA3" w:rsidP="00024C9C">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Pomocí jednotky automatické přípravy média musí být možné automatizované přesné směšování jednotlivých chemických složek média.</w:t>
      </w:r>
    </w:p>
    <w:p w:rsidR="00EE6FA3" w:rsidRPr="005F21E8" w:rsidRDefault="00EE6FA3" w:rsidP="0005474B">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Pomocí směšovače plynů musí být možné nastavit koncentraci CO</w:t>
      </w:r>
      <w:r w:rsidRPr="005F21E8">
        <w:rPr>
          <w:rFonts w:ascii="Arial" w:hAnsi="Arial" w:cs="Arial"/>
          <w:sz w:val="21"/>
          <w:szCs w:val="21"/>
          <w:vertAlign w:val="subscript"/>
        </w:rPr>
        <w:t>2</w:t>
      </w:r>
      <w:r w:rsidRPr="005F21E8">
        <w:rPr>
          <w:rFonts w:ascii="Arial" w:hAnsi="Arial" w:cs="Arial"/>
          <w:sz w:val="21"/>
          <w:szCs w:val="21"/>
        </w:rPr>
        <w:t xml:space="preserve"> ve výstupní směsi plynů s vysokou přesností. Směšovače ´plynů budou dodány v počtu pěti kusů se shodnými parametry.</w:t>
      </w:r>
    </w:p>
    <w:p w:rsidR="00EE6FA3" w:rsidRPr="005F21E8" w:rsidRDefault="00EE6FA3" w:rsidP="0005474B">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Pomocí kontroléru vstupních a výstupních plynů musí být možné nastavit požadovaný průtok plynu pro jednotlivé moduly nezávisle na jiných modulech. Pomocí analyzátoru výstupních plynů musí být možné měřit aktuální koncentraci CO</w:t>
      </w:r>
      <w:r w:rsidRPr="005F21E8">
        <w:rPr>
          <w:rFonts w:ascii="Arial" w:hAnsi="Arial" w:cs="Arial"/>
          <w:sz w:val="21"/>
          <w:szCs w:val="21"/>
          <w:vertAlign w:val="subscript"/>
        </w:rPr>
        <w:t>2</w:t>
      </w:r>
      <w:r w:rsidRPr="005F21E8">
        <w:rPr>
          <w:rFonts w:ascii="Arial" w:hAnsi="Arial" w:cs="Arial"/>
          <w:sz w:val="21"/>
          <w:szCs w:val="21"/>
        </w:rPr>
        <w:t xml:space="preserve"> na výstupu jednotlivých modulů. Kontroléry s analyzátory budou dodány v počtu pěti kusů se shodnými parametry.</w:t>
      </w:r>
    </w:p>
    <w:p w:rsidR="00EE6FA3" w:rsidRPr="005F21E8" w:rsidRDefault="00EE6FA3" w:rsidP="0005474B">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Pomocí sklízecí jednotky musí být možné zajistit plně automatizovanou sklizeň řas (eventuálně jiné biomasy), přičemž kapacita sklízecí jednotky musí být alespoň </w:t>
      </w:r>
      <w:smartTag w:uri="urn:schemas-microsoft-com:office:smarttags" w:element="metricconverter">
        <w:smartTagPr>
          <w:attr w:name="ProductID" w:val="1.000 l"/>
        </w:smartTagPr>
        <w:r w:rsidRPr="005F21E8">
          <w:rPr>
            <w:rFonts w:ascii="Arial" w:hAnsi="Arial" w:cs="Arial"/>
            <w:sz w:val="21"/>
            <w:szCs w:val="21"/>
          </w:rPr>
          <w:t>1.000 l</w:t>
        </w:r>
      </w:smartTag>
      <w:r w:rsidRPr="005F21E8">
        <w:rPr>
          <w:rFonts w:ascii="Arial" w:hAnsi="Arial" w:cs="Arial"/>
          <w:sz w:val="21"/>
          <w:szCs w:val="21"/>
        </w:rPr>
        <w:t xml:space="preserve"> za hod. Sklízecí jednotka musí umožňovat recyklaci média (vody) zpět do systému.</w:t>
      </w:r>
    </w:p>
    <w:p w:rsidR="00EE6FA3" w:rsidRPr="005F21E8" w:rsidRDefault="00EE6FA3" w:rsidP="0005474B">
      <w:pPr>
        <w:pStyle w:val="Zkladntext"/>
        <w:numPr>
          <w:ilvl w:val="0"/>
          <w:numId w:val="28"/>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Součásti velkokapacitního </w:t>
      </w:r>
      <w:proofErr w:type="spellStart"/>
      <w:r w:rsidRPr="005F21E8">
        <w:rPr>
          <w:rFonts w:ascii="Arial" w:hAnsi="Arial" w:cs="Arial"/>
          <w:sz w:val="21"/>
          <w:szCs w:val="21"/>
        </w:rPr>
        <w:t>fotobioreaktoru</w:t>
      </w:r>
      <w:proofErr w:type="spellEnd"/>
      <w:r w:rsidRPr="005F21E8">
        <w:rPr>
          <w:rFonts w:ascii="Arial" w:hAnsi="Arial" w:cs="Arial"/>
          <w:sz w:val="21"/>
          <w:szCs w:val="21"/>
        </w:rPr>
        <w:t xml:space="preserve"> budou následující přídavná zařízení: </w:t>
      </w:r>
    </w:p>
    <w:p w:rsidR="00EE6FA3" w:rsidRPr="005F21E8" w:rsidRDefault="00EE6FA3" w:rsidP="00437C77">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proofErr w:type="spellStart"/>
      <w:r w:rsidRPr="005F21E8">
        <w:rPr>
          <w:rFonts w:ascii="Arial" w:hAnsi="Arial" w:cs="Arial"/>
          <w:sz w:val="21"/>
          <w:szCs w:val="21"/>
        </w:rPr>
        <w:t>Vývojník</w:t>
      </w:r>
      <w:proofErr w:type="spellEnd"/>
      <w:r w:rsidRPr="005F21E8">
        <w:rPr>
          <w:rFonts w:ascii="Arial" w:hAnsi="Arial" w:cs="Arial"/>
          <w:sz w:val="21"/>
          <w:szCs w:val="21"/>
        </w:rPr>
        <w:t xml:space="preserve"> </w:t>
      </w:r>
      <w:proofErr w:type="spellStart"/>
      <w:r w:rsidRPr="005F21E8">
        <w:rPr>
          <w:rFonts w:ascii="Arial" w:hAnsi="Arial" w:cs="Arial"/>
          <w:sz w:val="21"/>
          <w:szCs w:val="21"/>
        </w:rPr>
        <w:t>deionizované</w:t>
      </w:r>
      <w:proofErr w:type="spellEnd"/>
      <w:r w:rsidRPr="005F21E8">
        <w:rPr>
          <w:rFonts w:ascii="Arial" w:hAnsi="Arial" w:cs="Arial"/>
          <w:sz w:val="21"/>
          <w:szCs w:val="21"/>
        </w:rPr>
        <w:t xml:space="preserve"> vody fungující na principu reverzní osmózy se jmenovitým průtokem alespoň </w:t>
      </w:r>
      <w:smartTag w:uri="urn:schemas-microsoft-com:office:smarttags" w:element="metricconverter">
        <w:smartTagPr>
          <w:attr w:name="ProductID" w:val="200 l"/>
        </w:smartTagPr>
        <w:r w:rsidRPr="005F21E8">
          <w:rPr>
            <w:rFonts w:ascii="Arial" w:hAnsi="Arial" w:cs="Arial"/>
            <w:sz w:val="21"/>
            <w:szCs w:val="21"/>
          </w:rPr>
          <w:t>200 l</w:t>
        </w:r>
      </w:smartTag>
      <w:r w:rsidRPr="005F21E8">
        <w:rPr>
          <w:rFonts w:ascii="Arial" w:hAnsi="Arial" w:cs="Arial"/>
          <w:sz w:val="21"/>
          <w:szCs w:val="21"/>
        </w:rPr>
        <w:t xml:space="preserve"> za hodinu a </w:t>
      </w:r>
      <w:r>
        <w:rPr>
          <w:rFonts w:ascii="Arial" w:hAnsi="Arial" w:cs="Arial"/>
          <w:sz w:val="21"/>
          <w:szCs w:val="21"/>
        </w:rPr>
        <w:t xml:space="preserve">se zásobníkem o objemu alespoň </w:t>
      </w:r>
      <w:smartTag w:uri="urn:schemas-microsoft-com:office:smarttags" w:element="metricconverter">
        <w:smartTagPr>
          <w:attr w:name="ProductID" w:val="1.000 l"/>
        </w:smartTagPr>
        <w:r>
          <w:rPr>
            <w:rFonts w:ascii="Arial" w:hAnsi="Arial" w:cs="Arial"/>
            <w:sz w:val="21"/>
            <w:szCs w:val="21"/>
          </w:rPr>
          <w:t>1.0</w:t>
        </w:r>
        <w:r w:rsidRPr="005F21E8">
          <w:rPr>
            <w:rFonts w:ascii="Arial" w:hAnsi="Arial" w:cs="Arial"/>
            <w:sz w:val="21"/>
            <w:szCs w:val="21"/>
          </w:rPr>
          <w:t>00 l</w:t>
        </w:r>
      </w:smartTag>
      <w:r w:rsidRPr="005F21E8">
        <w:rPr>
          <w:rFonts w:ascii="Arial" w:hAnsi="Arial" w:cs="Arial"/>
          <w:sz w:val="21"/>
          <w:szCs w:val="21"/>
        </w:rPr>
        <w:t>.</w:t>
      </w:r>
    </w:p>
    <w:p w:rsidR="00EE6FA3" w:rsidRPr="005F21E8" w:rsidRDefault="00EE6FA3" w:rsidP="00523C32">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Centrum měření a regulace jednotlivých fyzikálních veličin důležitých pro správný růst </w:t>
      </w:r>
      <w:proofErr w:type="spellStart"/>
      <w:r w:rsidRPr="005F21E8">
        <w:rPr>
          <w:rFonts w:ascii="Arial" w:hAnsi="Arial" w:cs="Arial"/>
          <w:sz w:val="21"/>
          <w:szCs w:val="21"/>
        </w:rPr>
        <w:t>fotoautotrofních</w:t>
      </w:r>
      <w:proofErr w:type="spellEnd"/>
      <w:r w:rsidRPr="005F21E8">
        <w:rPr>
          <w:rFonts w:ascii="Arial" w:hAnsi="Arial" w:cs="Arial"/>
          <w:sz w:val="21"/>
          <w:szCs w:val="21"/>
        </w:rPr>
        <w:t xml:space="preserve"> organizmů; dále měření a zaznamenávání různých parametrů suspenze (např. pH, koncentrace rozpuštěného kyslíku, koncentrace rozpuštěného oxidu uhličitého, různých fluorescenčních parametrů, turbidity); dále řízení a koordinaci jednotlivých prvků velkokapacitního bioreaktoru, dále jen řídící centrum. I pomocí řídícího centra musí být velkokapacitní bioreaktor plně automatický. V případě poruchy velkokapacitního bioreaktoru či nutnosti zásahu do činnosti velkokapacitního bioreaktoru dojde k upozornění objednatele pomocí SMS na přednastavená mobilní čísla.</w:t>
      </w:r>
    </w:p>
    <w:p w:rsidR="00EE6FA3" w:rsidRPr="005F21E8" w:rsidRDefault="00EE6FA3" w:rsidP="00523C32">
      <w:pPr>
        <w:pStyle w:val="Zkladntext"/>
        <w:numPr>
          <w:ilvl w:val="1"/>
          <w:numId w:val="28"/>
        </w:numPr>
        <w:tabs>
          <w:tab w:val="clear" w:pos="1440"/>
          <w:tab w:val="num" w:pos="709"/>
        </w:tabs>
        <w:suppressAutoHyphens/>
        <w:spacing w:after="0"/>
        <w:ind w:left="709" w:hanging="425"/>
        <w:jc w:val="both"/>
        <w:rPr>
          <w:rFonts w:ascii="Arial" w:hAnsi="Arial" w:cs="Arial"/>
          <w:sz w:val="21"/>
          <w:szCs w:val="21"/>
        </w:rPr>
      </w:pPr>
      <w:r w:rsidRPr="005F21E8">
        <w:rPr>
          <w:rFonts w:ascii="Arial" w:hAnsi="Arial" w:cs="Arial"/>
          <w:sz w:val="21"/>
          <w:szCs w:val="21"/>
        </w:rPr>
        <w:t xml:space="preserve">Inteligentní zdroj energie se zálohovacím systémem bude umožňovat zajistit výrobu </w:t>
      </w:r>
      <w:r w:rsidRPr="005F21E8">
        <w:rPr>
          <w:rFonts w:ascii="Arial" w:hAnsi="Arial" w:cs="Arial"/>
          <w:sz w:val="21"/>
          <w:szCs w:val="21"/>
        </w:rPr>
        <w:br/>
        <w:t>a uskladnění energie potřebné pro provoz systému z obnovitelných zdrojů</w:t>
      </w:r>
    </w:p>
    <w:p w:rsidR="00EE6FA3" w:rsidRPr="005F21E8" w:rsidRDefault="00EE6FA3" w:rsidP="00BD29C8">
      <w:pPr>
        <w:pStyle w:val="Zkladntext"/>
        <w:numPr>
          <w:ilvl w:val="0"/>
          <w:numId w:val="28"/>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Jednotlivé prvky velkokapacitního </w:t>
      </w:r>
      <w:proofErr w:type="spellStart"/>
      <w:r>
        <w:rPr>
          <w:rFonts w:ascii="Arial" w:hAnsi="Arial" w:cs="Arial"/>
          <w:sz w:val="21"/>
          <w:szCs w:val="21"/>
        </w:rPr>
        <w:t>foto</w:t>
      </w:r>
      <w:r w:rsidRPr="005F21E8">
        <w:rPr>
          <w:rFonts w:ascii="Arial" w:hAnsi="Arial" w:cs="Arial"/>
          <w:sz w:val="21"/>
          <w:szCs w:val="21"/>
        </w:rPr>
        <w:t>bioreaktoru</w:t>
      </w:r>
      <w:proofErr w:type="spellEnd"/>
      <w:r w:rsidRPr="005F21E8">
        <w:rPr>
          <w:rFonts w:ascii="Arial" w:hAnsi="Arial" w:cs="Arial"/>
          <w:sz w:val="21"/>
          <w:szCs w:val="21"/>
        </w:rPr>
        <w:t xml:space="preserve"> jsou blíže specifikovány v příloze č. 2 této smlouvy.</w:t>
      </w: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Lhůty plnění</w:t>
      </w:r>
    </w:p>
    <w:p w:rsidR="00EE6FA3" w:rsidRPr="005F21E8" w:rsidRDefault="00EE6FA3" w:rsidP="0034757C">
      <w:pPr>
        <w:pStyle w:val="Zkladntext"/>
        <w:numPr>
          <w:ilvl w:val="0"/>
          <w:numId w:val="13"/>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lastRenderedPageBreak/>
        <w:t xml:space="preserve">Smluvní strany se dohodly na následujících lhůtách plnění: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104"/>
      </w:tblGrid>
      <w:tr w:rsidR="00EE6FA3" w:rsidRPr="005F21E8" w:rsidTr="004500C8">
        <w:tc>
          <w:tcPr>
            <w:tcW w:w="5353" w:type="dxa"/>
            <w:vAlign w:val="center"/>
          </w:tcPr>
          <w:p w:rsidR="00EE6FA3" w:rsidRPr="004500C8" w:rsidRDefault="00EE6FA3" w:rsidP="004500C8">
            <w:pPr>
              <w:pStyle w:val="Zkladntext"/>
              <w:tabs>
                <w:tab w:val="left" w:pos="284"/>
              </w:tabs>
              <w:suppressAutoHyphens/>
              <w:spacing w:before="120" w:after="120"/>
              <w:jc w:val="both"/>
              <w:rPr>
                <w:rFonts w:ascii="Arial" w:hAnsi="Arial" w:cs="Arial"/>
                <w:sz w:val="21"/>
                <w:szCs w:val="21"/>
              </w:rPr>
            </w:pPr>
            <w:r w:rsidRPr="004500C8">
              <w:rPr>
                <w:rFonts w:ascii="Arial" w:hAnsi="Arial" w:cs="Arial"/>
                <w:sz w:val="21"/>
                <w:szCs w:val="21"/>
              </w:rPr>
              <w:t xml:space="preserve">Zhotovení a uvedení do provozu modulu sestavy </w:t>
            </w:r>
            <w:proofErr w:type="spellStart"/>
            <w:r w:rsidRPr="004500C8">
              <w:rPr>
                <w:rFonts w:ascii="Arial" w:hAnsi="Arial" w:cs="Arial"/>
                <w:sz w:val="21"/>
                <w:szCs w:val="21"/>
              </w:rPr>
              <w:t>fotobioreaktoru</w:t>
            </w:r>
            <w:proofErr w:type="spellEnd"/>
            <w:r w:rsidRPr="004500C8">
              <w:rPr>
                <w:rFonts w:ascii="Arial" w:hAnsi="Arial" w:cs="Arial"/>
                <w:sz w:val="21"/>
                <w:szCs w:val="21"/>
              </w:rPr>
              <w:t xml:space="preserve"> v provedení Hybridní </w:t>
            </w:r>
            <w:proofErr w:type="spellStart"/>
            <w:r w:rsidRPr="004500C8">
              <w:rPr>
                <w:rFonts w:ascii="Arial" w:hAnsi="Arial" w:cs="Arial"/>
                <w:sz w:val="21"/>
                <w:szCs w:val="21"/>
              </w:rPr>
              <w:t>flat</w:t>
            </w:r>
            <w:proofErr w:type="spellEnd"/>
            <w:r w:rsidRPr="004500C8">
              <w:rPr>
                <w:rFonts w:ascii="Arial" w:hAnsi="Arial" w:cs="Arial"/>
                <w:sz w:val="21"/>
                <w:szCs w:val="21"/>
              </w:rPr>
              <w:t>-panel</w:t>
            </w:r>
          </w:p>
        </w:tc>
        <w:tc>
          <w:tcPr>
            <w:tcW w:w="4104" w:type="dxa"/>
            <w:vAlign w:val="center"/>
          </w:tcPr>
          <w:p w:rsidR="00EE6FA3" w:rsidRPr="004500C8" w:rsidRDefault="00EE6FA3" w:rsidP="004500C8">
            <w:pPr>
              <w:pStyle w:val="Zkladntext"/>
              <w:tabs>
                <w:tab w:val="left" w:pos="284"/>
              </w:tabs>
              <w:suppressAutoHyphens/>
              <w:spacing w:before="120" w:after="120"/>
              <w:jc w:val="right"/>
              <w:rPr>
                <w:rFonts w:ascii="Arial" w:hAnsi="Arial" w:cs="Arial"/>
                <w:b/>
                <w:sz w:val="21"/>
                <w:szCs w:val="21"/>
                <w:highlight w:val="darkYellow"/>
              </w:rPr>
            </w:pPr>
            <w:r w:rsidRPr="004500C8">
              <w:rPr>
                <w:rFonts w:ascii="Arial" w:hAnsi="Arial" w:cs="Arial"/>
                <w:b/>
                <w:sz w:val="21"/>
                <w:szCs w:val="21"/>
              </w:rPr>
              <w:t>do 14 týdnů od podpisu smlouvy</w:t>
            </w:r>
          </w:p>
        </w:tc>
      </w:tr>
      <w:tr w:rsidR="00EE6FA3" w:rsidRPr="005F21E8" w:rsidTr="004500C8">
        <w:tc>
          <w:tcPr>
            <w:tcW w:w="5353" w:type="dxa"/>
            <w:vAlign w:val="center"/>
          </w:tcPr>
          <w:p w:rsidR="00EE6FA3" w:rsidRPr="004500C8" w:rsidRDefault="00EE6FA3" w:rsidP="004500C8">
            <w:pPr>
              <w:pStyle w:val="Zkladntext"/>
              <w:tabs>
                <w:tab w:val="left" w:pos="284"/>
              </w:tabs>
              <w:suppressAutoHyphens/>
              <w:spacing w:before="120" w:after="120"/>
              <w:jc w:val="both"/>
              <w:rPr>
                <w:rFonts w:ascii="Arial" w:hAnsi="Arial" w:cs="Arial"/>
                <w:sz w:val="21"/>
                <w:szCs w:val="21"/>
              </w:rPr>
            </w:pPr>
            <w:r w:rsidRPr="004500C8">
              <w:rPr>
                <w:rFonts w:ascii="Arial" w:hAnsi="Arial" w:cs="Arial"/>
                <w:sz w:val="21"/>
                <w:szCs w:val="21"/>
              </w:rPr>
              <w:t xml:space="preserve">Zhotovení a uvedení do provozu velkokapacitního </w:t>
            </w:r>
            <w:proofErr w:type="spellStart"/>
            <w:r w:rsidRPr="004500C8">
              <w:rPr>
                <w:rFonts w:ascii="Arial" w:hAnsi="Arial" w:cs="Arial"/>
                <w:sz w:val="21"/>
                <w:szCs w:val="21"/>
              </w:rPr>
              <w:t>fotobioreaktoru</w:t>
            </w:r>
            <w:proofErr w:type="spellEnd"/>
            <w:r w:rsidRPr="004500C8">
              <w:rPr>
                <w:rFonts w:ascii="Arial" w:hAnsi="Arial" w:cs="Arial"/>
                <w:sz w:val="21"/>
                <w:szCs w:val="21"/>
              </w:rPr>
              <w:t xml:space="preserve"> jako celku</w:t>
            </w:r>
          </w:p>
        </w:tc>
        <w:tc>
          <w:tcPr>
            <w:tcW w:w="4104" w:type="dxa"/>
            <w:vAlign w:val="center"/>
          </w:tcPr>
          <w:p w:rsidR="00EE6FA3" w:rsidRPr="004500C8" w:rsidRDefault="00EE6FA3" w:rsidP="004500C8">
            <w:pPr>
              <w:pStyle w:val="Zkladntext"/>
              <w:tabs>
                <w:tab w:val="left" w:pos="284"/>
              </w:tabs>
              <w:suppressAutoHyphens/>
              <w:spacing w:before="120" w:after="120"/>
              <w:jc w:val="right"/>
              <w:rPr>
                <w:rFonts w:ascii="Arial" w:hAnsi="Arial" w:cs="Arial"/>
                <w:b/>
                <w:sz w:val="21"/>
                <w:szCs w:val="21"/>
                <w:highlight w:val="darkYellow"/>
              </w:rPr>
            </w:pPr>
            <w:r w:rsidRPr="004500C8">
              <w:rPr>
                <w:rFonts w:ascii="Arial" w:hAnsi="Arial" w:cs="Arial"/>
                <w:b/>
                <w:sz w:val="21"/>
                <w:szCs w:val="21"/>
              </w:rPr>
              <w:t>do 30 týdnů od podpisu smlouvy</w:t>
            </w:r>
          </w:p>
        </w:tc>
      </w:tr>
    </w:tbl>
    <w:p w:rsidR="00EE6FA3" w:rsidRPr="005F21E8" w:rsidRDefault="00EE6FA3" w:rsidP="00436545">
      <w:pPr>
        <w:pStyle w:val="Zkladntext"/>
        <w:tabs>
          <w:tab w:val="left" w:pos="284"/>
        </w:tabs>
        <w:suppressAutoHyphens/>
        <w:spacing w:before="120" w:after="120"/>
        <w:ind w:left="284"/>
        <w:jc w:val="both"/>
        <w:rPr>
          <w:rFonts w:ascii="Arial" w:hAnsi="Arial" w:cs="Arial"/>
          <w:sz w:val="21"/>
          <w:szCs w:val="21"/>
        </w:rPr>
      </w:pPr>
      <w:r w:rsidRPr="005F21E8">
        <w:rPr>
          <w:rFonts w:ascii="Arial" w:hAnsi="Arial" w:cs="Arial"/>
          <w:sz w:val="21"/>
          <w:szCs w:val="21"/>
        </w:rPr>
        <w:t>Dřívější plnění je možné</w:t>
      </w:r>
    </w:p>
    <w:p w:rsidR="00EE6FA3" w:rsidRPr="00F46B79" w:rsidRDefault="00EE6FA3" w:rsidP="00F46B79">
      <w:pPr>
        <w:pStyle w:val="Zkladntext"/>
        <w:numPr>
          <w:ilvl w:val="0"/>
          <w:numId w:val="13"/>
        </w:numPr>
        <w:tabs>
          <w:tab w:val="left" w:pos="284"/>
        </w:tabs>
        <w:suppressAutoHyphens/>
        <w:spacing w:before="120" w:after="120"/>
        <w:ind w:left="284" w:hanging="284"/>
        <w:jc w:val="both"/>
        <w:rPr>
          <w:rFonts w:ascii="Arial" w:hAnsi="Arial" w:cs="Arial"/>
          <w:sz w:val="21"/>
          <w:szCs w:val="21"/>
        </w:rPr>
      </w:pPr>
      <w:r>
        <w:rPr>
          <w:rFonts w:ascii="Arial" w:hAnsi="Arial" w:cs="Arial"/>
          <w:sz w:val="21"/>
          <w:szCs w:val="21"/>
        </w:rPr>
        <w:t>L</w:t>
      </w:r>
      <w:r w:rsidRPr="00F46B79">
        <w:rPr>
          <w:rFonts w:ascii="Arial" w:hAnsi="Arial" w:cs="Arial"/>
          <w:sz w:val="21"/>
          <w:szCs w:val="21"/>
        </w:rPr>
        <w:t xml:space="preserve">hůty podle odst. 1 tohoto článku mohou být prodlouženy formou dodatku k této smlouvě v případě vzniku nepředvídatelných a neodvratitelných okolností. Nepředvídatelnou okolností je okolnost, </w:t>
      </w:r>
      <w:r>
        <w:rPr>
          <w:rFonts w:ascii="Arial" w:hAnsi="Arial" w:cs="Arial"/>
          <w:sz w:val="21"/>
          <w:szCs w:val="21"/>
        </w:rPr>
        <w:br/>
      </w:r>
      <w:r w:rsidRPr="00F46B79">
        <w:rPr>
          <w:rFonts w:ascii="Arial" w:hAnsi="Arial" w:cs="Arial"/>
          <w:sz w:val="21"/>
          <w:szCs w:val="21"/>
        </w:rPr>
        <w:t xml:space="preserve">o které zhotovitel nevěděl a nemohl vědět. </w:t>
      </w:r>
    </w:p>
    <w:p w:rsidR="00EE6FA3" w:rsidRPr="005F21E8" w:rsidRDefault="00EE6FA3" w:rsidP="00436545">
      <w:pPr>
        <w:pStyle w:val="Zkladntext"/>
        <w:tabs>
          <w:tab w:val="left" w:pos="284"/>
        </w:tabs>
        <w:suppressAutoHyphens/>
        <w:spacing w:before="120" w:after="120"/>
        <w:ind w:left="284" w:hanging="284"/>
        <w:jc w:val="both"/>
        <w:rPr>
          <w:rFonts w:ascii="Arial" w:hAnsi="Arial" w:cs="Arial"/>
          <w:sz w:val="21"/>
          <w:szCs w:val="21"/>
        </w:rPr>
      </w:pP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 xml:space="preserve">Cena díla </w:t>
      </w:r>
    </w:p>
    <w:p w:rsidR="00EE6FA3" w:rsidRPr="005F21E8" w:rsidRDefault="00EE6FA3" w:rsidP="0034757C">
      <w:pPr>
        <w:pStyle w:val="Zkladntext"/>
        <w:numPr>
          <w:ilvl w:val="0"/>
          <w:numId w:val="1"/>
        </w:numPr>
        <w:tabs>
          <w:tab w:val="clear" w:pos="36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Byla ujednána cena díla ve výši</w:t>
      </w:r>
      <w:r w:rsidRPr="005F21E8">
        <w:rPr>
          <w:rFonts w:ascii="Arial" w:hAnsi="Arial" w:cs="Arial"/>
          <w:b/>
          <w:sz w:val="21"/>
          <w:szCs w:val="21"/>
        </w:rPr>
        <w:t xml:space="preserve">: </w:t>
      </w:r>
      <w:r w:rsidRPr="005F21E8">
        <w:rPr>
          <w:rFonts w:ascii="Arial" w:hAnsi="Arial" w:cs="Arial"/>
          <w:b/>
          <w:sz w:val="21"/>
          <w:szCs w:val="21"/>
          <w:highlight w:val="yellow"/>
        </w:rPr>
        <w:t>…</w:t>
      </w:r>
      <w:r w:rsidRPr="005F21E8">
        <w:rPr>
          <w:rFonts w:ascii="Arial" w:hAnsi="Arial" w:cs="Arial"/>
          <w:b/>
          <w:sz w:val="21"/>
          <w:szCs w:val="21"/>
        </w:rPr>
        <w:t xml:space="preserve"> Kč bez DPH</w:t>
      </w:r>
    </w:p>
    <w:p w:rsidR="00EE6FA3" w:rsidRPr="005F21E8" w:rsidRDefault="00EE6FA3" w:rsidP="0034757C">
      <w:pPr>
        <w:pStyle w:val="Zkladntext"/>
        <w:numPr>
          <w:ilvl w:val="0"/>
          <w:numId w:val="1"/>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Cena je ujednána na základě cenové kalkulace, která je přílohou č. 1 smlouvy, jako součet oceněných položek. </w:t>
      </w:r>
      <w:r>
        <w:rPr>
          <w:rFonts w:ascii="Arial" w:hAnsi="Arial" w:cs="Arial"/>
          <w:sz w:val="21"/>
          <w:szCs w:val="21"/>
        </w:rPr>
        <w:t>Objednatelem</w:t>
      </w:r>
      <w:r w:rsidRPr="005F21E8">
        <w:rPr>
          <w:rFonts w:ascii="Arial" w:hAnsi="Arial" w:cs="Arial"/>
          <w:sz w:val="21"/>
          <w:szCs w:val="21"/>
        </w:rPr>
        <w:t xml:space="preserve"> budou hrazeny pouze skutečně a řádně provedené a předané prvky velkokapacitního bioreaktoru.</w:t>
      </w:r>
    </w:p>
    <w:p w:rsidR="00EE6FA3" w:rsidRPr="005F21E8" w:rsidRDefault="00EE6FA3" w:rsidP="0034757C">
      <w:pPr>
        <w:pStyle w:val="Zkladntext"/>
        <w:numPr>
          <w:ilvl w:val="0"/>
          <w:numId w:val="1"/>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Cena je sjednána jako nejvyšší přípustná, zahrnující veškeré náklady zhotovitele na plnění této smlouvy a cenové vlivy v průběhu plnění této smlouvy.</w:t>
      </w:r>
    </w:p>
    <w:p w:rsidR="00EE6FA3" w:rsidRPr="005F21E8" w:rsidRDefault="00EE6FA3" w:rsidP="0034757C">
      <w:pPr>
        <w:pStyle w:val="Zkladntext"/>
        <w:numPr>
          <w:ilvl w:val="0"/>
          <w:numId w:val="1"/>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K Ceně bez DPH bude připočteno DPH v zákonné sazbě.</w:t>
      </w:r>
    </w:p>
    <w:p w:rsidR="00EE6FA3" w:rsidRPr="005F21E8" w:rsidRDefault="00EE6FA3" w:rsidP="00B2480D">
      <w:pPr>
        <w:pStyle w:val="Zkladntext"/>
        <w:tabs>
          <w:tab w:val="left" w:pos="9498"/>
        </w:tabs>
        <w:suppressAutoHyphens/>
        <w:spacing w:before="120" w:after="120"/>
        <w:jc w:val="both"/>
        <w:rPr>
          <w:rFonts w:ascii="Arial" w:hAnsi="Arial" w:cs="Arial"/>
          <w:sz w:val="21"/>
          <w:szCs w:val="21"/>
        </w:rPr>
      </w:pPr>
    </w:p>
    <w:p w:rsidR="00EE6FA3" w:rsidRPr="005F21E8" w:rsidRDefault="00EE6FA3" w:rsidP="00B2480D">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Platební podmínky</w:t>
      </w:r>
    </w:p>
    <w:p w:rsidR="00EE6FA3" w:rsidRPr="005F21E8" w:rsidRDefault="00EE6FA3" w:rsidP="00B568E2">
      <w:pPr>
        <w:pStyle w:val="Zkladntext"/>
        <w:numPr>
          <w:ilvl w:val="0"/>
          <w:numId w:val="33"/>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Cena díla bude uhrazena na základě faktur. </w:t>
      </w:r>
    </w:p>
    <w:p w:rsidR="00EE6FA3" w:rsidRPr="005F21E8" w:rsidRDefault="00EE6FA3" w:rsidP="00B568E2">
      <w:pPr>
        <w:pStyle w:val="Zkladntext"/>
        <w:numPr>
          <w:ilvl w:val="0"/>
          <w:numId w:val="33"/>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Zhotovitel je oprávněn vystavit ke každému prvku velkokapacitního </w:t>
      </w:r>
      <w:proofErr w:type="spellStart"/>
      <w:r w:rsidRPr="005F21E8">
        <w:rPr>
          <w:rFonts w:ascii="Arial" w:hAnsi="Arial" w:cs="Arial"/>
          <w:sz w:val="21"/>
          <w:szCs w:val="21"/>
        </w:rPr>
        <w:t>fotobioreaktoru</w:t>
      </w:r>
      <w:proofErr w:type="spellEnd"/>
      <w:r w:rsidRPr="005F21E8">
        <w:rPr>
          <w:rFonts w:ascii="Arial" w:hAnsi="Arial" w:cs="Arial"/>
          <w:sz w:val="21"/>
          <w:szCs w:val="21"/>
        </w:rPr>
        <w:t xml:space="preserve"> zvláštní fakturu.</w:t>
      </w:r>
    </w:p>
    <w:p w:rsidR="00EE6FA3" w:rsidRPr="005F21E8" w:rsidRDefault="00EE6FA3" w:rsidP="008057E2">
      <w:pPr>
        <w:pStyle w:val="Zkladntext"/>
        <w:numPr>
          <w:ilvl w:val="0"/>
          <w:numId w:val="33"/>
        </w:numPr>
        <w:tabs>
          <w:tab w:val="clear" w:pos="36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Faktura bude mít náležitosti daňového dokladu. Faktura bude obsahovat text: </w:t>
      </w:r>
      <w:r w:rsidRPr="005F21E8">
        <w:rPr>
          <w:rFonts w:ascii="Arial" w:hAnsi="Arial" w:cs="Arial"/>
          <w:i/>
          <w:sz w:val="21"/>
          <w:szCs w:val="21"/>
        </w:rPr>
        <w:t xml:space="preserve">CZ.1.05/1.1.00/02.0073, </w:t>
      </w:r>
      <w:proofErr w:type="spellStart"/>
      <w:r w:rsidRPr="005F21E8">
        <w:rPr>
          <w:rFonts w:ascii="Arial" w:hAnsi="Arial" w:cs="Arial"/>
          <w:i/>
          <w:sz w:val="21"/>
          <w:szCs w:val="21"/>
        </w:rPr>
        <w:t>CzechGlobe</w:t>
      </w:r>
      <w:proofErr w:type="spellEnd"/>
      <w:r w:rsidRPr="005F21E8">
        <w:rPr>
          <w:rFonts w:ascii="Arial" w:hAnsi="Arial" w:cs="Arial"/>
          <w:i/>
          <w:sz w:val="21"/>
          <w:szCs w:val="21"/>
        </w:rPr>
        <w:t xml:space="preserve"> – Centrum pro studium dopadů globální změny klimatu</w:t>
      </w:r>
      <w:r w:rsidRPr="005F21E8">
        <w:rPr>
          <w:rFonts w:ascii="Arial" w:hAnsi="Arial" w:cs="Arial"/>
          <w:sz w:val="21"/>
          <w:szCs w:val="21"/>
        </w:rPr>
        <w:t xml:space="preserve">. </w:t>
      </w:r>
    </w:p>
    <w:p w:rsidR="00EE6FA3" w:rsidRPr="005B4B12" w:rsidRDefault="00EE6FA3" w:rsidP="005B4B12">
      <w:pPr>
        <w:pStyle w:val="Zkladntext"/>
        <w:numPr>
          <w:ilvl w:val="0"/>
          <w:numId w:val="33"/>
        </w:numPr>
        <w:tabs>
          <w:tab w:val="clear" w:pos="360"/>
          <w:tab w:val="num" w:pos="284"/>
          <w:tab w:val="left" w:pos="9498"/>
        </w:tabs>
        <w:suppressAutoHyphens/>
        <w:spacing w:before="120" w:after="120"/>
        <w:ind w:left="284" w:hanging="284"/>
        <w:jc w:val="both"/>
        <w:rPr>
          <w:rFonts w:ascii="Arial" w:hAnsi="Arial" w:cs="Arial"/>
          <w:sz w:val="21"/>
          <w:szCs w:val="21"/>
        </w:rPr>
      </w:pPr>
      <w:r>
        <w:rPr>
          <w:rFonts w:ascii="Arial" w:hAnsi="Arial" w:cs="Arial"/>
          <w:sz w:val="21"/>
          <w:szCs w:val="21"/>
        </w:rPr>
        <w:t xml:space="preserve">Z každé faktury, na základě které má být placena cena díla, s výjimkou konečné faktury, objednatel uplatní zádržné ve výši 10 % z fakturované částky. Objednatel je povinen zádržné uvolnit nejpozději </w:t>
      </w:r>
      <w:r w:rsidRPr="005B4B12">
        <w:rPr>
          <w:rFonts w:ascii="Arial" w:hAnsi="Arial" w:cs="Arial"/>
          <w:sz w:val="21"/>
          <w:szCs w:val="21"/>
        </w:rPr>
        <w:t>při platbě konečné faktury.</w:t>
      </w:r>
      <w:r>
        <w:rPr>
          <w:rFonts w:ascii="Arial" w:hAnsi="Arial" w:cs="Arial"/>
          <w:sz w:val="21"/>
          <w:szCs w:val="21"/>
        </w:rPr>
        <w:t xml:space="preserve"> Zádržné je započitatelné vůči veškerým pohledávkám objednatele vůči zhotoviteli vzniklým na základě této smlouvy.</w:t>
      </w:r>
    </w:p>
    <w:p w:rsidR="00EE6FA3" w:rsidRPr="005F21E8" w:rsidRDefault="00EE6FA3" w:rsidP="00B568E2">
      <w:pPr>
        <w:pStyle w:val="Zkladntext"/>
        <w:numPr>
          <w:ilvl w:val="0"/>
          <w:numId w:val="33"/>
        </w:numPr>
        <w:tabs>
          <w:tab w:val="clear" w:pos="360"/>
          <w:tab w:val="num" w:pos="284"/>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Přílohou faktury bude protokol o předání a převzetí fakturovaných prvků </w:t>
      </w:r>
      <w:r>
        <w:rPr>
          <w:rFonts w:ascii="Arial" w:hAnsi="Arial" w:cs="Arial"/>
          <w:sz w:val="21"/>
          <w:szCs w:val="21"/>
        </w:rPr>
        <w:t xml:space="preserve">velkokapacitního </w:t>
      </w:r>
      <w:proofErr w:type="spellStart"/>
      <w:r w:rsidRPr="005F21E8">
        <w:rPr>
          <w:rFonts w:ascii="Arial" w:hAnsi="Arial" w:cs="Arial"/>
          <w:sz w:val="21"/>
          <w:szCs w:val="21"/>
        </w:rPr>
        <w:t>fotobioreaktoru</w:t>
      </w:r>
      <w:proofErr w:type="spellEnd"/>
      <w:r w:rsidRPr="005F21E8">
        <w:rPr>
          <w:rFonts w:ascii="Arial" w:hAnsi="Arial" w:cs="Arial"/>
          <w:sz w:val="21"/>
          <w:szCs w:val="21"/>
        </w:rPr>
        <w:t xml:space="preserve">. </w:t>
      </w:r>
      <w:r>
        <w:rPr>
          <w:rFonts w:ascii="Arial" w:hAnsi="Arial" w:cs="Arial"/>
          <w:sz w:val="21"/>
          <w:szCs w:val="21"/>
        </w:rPr>
        <w:t>Přílohou konečné faktury bude rovněž protokol o předání a převzetí předmětu díla jako celku.</w:t>
      </w:r>
    </w:p>
    <w:p w:rsidR="00EE6FA3" w:rsidRPr="005F21E8" w:rsidRDefault="00EE6FA3" w:rsidP="008057E2">
      <w:pPr>
        <w:pStyle w:val="Zkladntext"/>
        <w:numPr>
          <w:ilvl w:val="0"/>
          <w:numId w:val="33"/>
        </w:numPr>
        <w:tabs>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Lhůta splatnosti faktur je 30 dní ode dne vystavení faktury. </w:t>
      </w:r>
    </w:p>
    <w:p w:rsidR="00EE6FA3" w:rsidRPr="005F21E8" w:rsidRDefault="00EE6FA3" w:rsidP="00B568E2">
      <w:pPr>
        <w:pStyle w:val="Zkladntext"/>
        <w:numPr>
          <w:ilvl w:val="0"/>
          <w:numId w:val="33"/>
        </w:numPr>
        <w:tabs>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Objednatel je ve lhůtě splatnosti oprávněn vrátit fakturu vykazující vady, zhotovitel je v takovém případě povinen předložit fakturu novou či opravenou, a to s novou lhůtou splatnosti v délce trvání 30 dnů. </w:t>
      </w:r>
    </w:p>
    <w:p w:rsidR="00EE6FA3" w:rsidRPr="005F21E8" w:rsidRDefault="00EE6FA3" w:rsidP="00B568E2">
      <w:pPr>
        <w:pStyle w:val="Zkladntext"/>
        <w:numPr>
          <w:ilvl w:val="0"/>
          <w:numId w:val="33"/>
        </w:numPr>
        <w:tabs>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Zhotovitel je povinen doručit fakturu na adresu sídla objednatele nejpozději do 5 pracovních dnů od podpisu předávacího protokolu. Je-li k jedné faktuře přiloženo více předávacích protokolů, je zhotovitel povinen doručit fakturu na adresu sídla objednatele nejpozději do 5 pracovních dnů od podpisu předávacího protokolu, na němž je uvedeno nejpozdější datum předání a převzetí. </w:t>
      </w:r>
    </w:p>
    <w:p w:rsidR="00EE6FA3" w:rsidRPr="005F21E8" w:rsidRDefault="00EE6FA3" w:rsidP="00B568E2">
      <w:pPr>
        <w:pStyle w:val="Zkladntext"/>
        <w:numPr>
          <w:ilvl w:val="0"/>
          <w:numId w:val="33"/>
        </w:numPr>
        <w:tabs>
          <w:tab w:val="left" w:pos="9498"/>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Faktura je uhrazena dnem odepsání příslušné částky z účtu </w:t>
      </w:r>
      <w:r>
        <w:rPr>
          <w:rFonts w:ascii="Arial" w:hAnsi="Arial" w:cs="Arial"/>
          <w:sz w:val="21"/>
          <w:szCs w:val="21"/>
        </w:rPr>
        <w:t>objednatele</w:t>
      </w:r>
      <w:r w:rsidRPr="005F21E8">
        <w:rPr>
          <w:rFonts w:ascii="Arial" w:hAnsi="Arial" w:cs="Arial"/>
          <w:sz w:val="21"/>
          <w:szCs w:val="21"/>
        </w:rPr>
        <w:t>.</w:t>
      </w:r>
    </w:p>
    <w:p w:rsidR="00EE6FA3" w:rsidRDefault="00EE6FA3" w:rsidP="00B568E2">
      <w:pPr>
        <w:pStyle w:val="Zkladntext"/>
        <w:numPr>
          <w:ilvl w:val="0"/>
          <w:numId w:val="33"/>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Zálohové platby se nesjednávají.</w:t>
      </w:r>
    </w:p>
    <w:p w:rsidR="00EE6FA3" w:rsidRPr="005F21E8" w:rsidRDefault="00EE6FA3" w:rsidP="00291CE6">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Provádění díla</w:t>
      </w:r>
    </w:p>
    <w:p w:rsidR="00EE6FA3" w:rsidRPr="005F21E8" w:rsidRDefault="00EE6FA3" w:rsidP="00CB55B6">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lastRenderedPageBreak/>
        <w:t>Zhotovitel je povinen provádět dílo s odbornou péčí, šetřit práv objednatele a při provádění díla šetřit veřejné zdroje.</w:t>
      </w:r>
    </w:p>
    <w:p w:rsidR="00EE6FA3" w:rsidRPr="005F21E8" w:rsidRDefault="00EE6FA3" w:rsidP="00CB55B6">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Zhotovitel je povinen provádět dílo prostřednictvím odborně způsobilých osob.</w:t>
      </w:r>
    </w:p>
    <w:p w:rsidR="00EE6FA3" w:rsidRPr="005F21E8" w:rsidRDefault="00EE6FA3" w:rsidP="00B708F8">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Zhotovitel je povinen objednatele bezodkladně informovat o veškerých významných skutečnostech souvisejících s prováděním díla.</w:t>
      </w:r>
    </w:p>
    <w:p w:rsidR="00EE6FA3" w:rsidRPr="005F21E8" w:rsidRDefault="00EE6FA3" w:rsidP="00B708F8">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sz w:val="21"/>
          <w:szCs w:val="21"/>
        </w:rPr>
        <w:t>Objednatel se zavazuje poskytnout nezbytnou součinnost k plnění této smlouvy.</w:t>
      </w:r>
    </w:p>
    <w:p w:rsidR="00EE6FA3" w:rsidRPr="005F21E8" w:rsidRDefault="00EE6FA3" w:rsidP="00CB55B6">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 xml:space="preserve">Zhotovitel je povinen provádět dílo v souladu s touto smlouvou a písemnými pokyny objednatele. Zhotovitel je povinen upozornit objednatele bez zbytečného odkladu na nevhodnou povahu pokynů daných mu objednatelem, jestliže zhotovitel mohl nebo měl nevhodnost těchto zjistit při vynaložení odborné péče. </w:t>
      </w:r>
    </w:p>
    <w:p w:rsidR="00EE6FA3" w:rsidRPr="005F21E8" w:rsidRDefault="00EE6FA3" w:rsidP="00CB55B6">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Objednatel je oprávněn kontrolovat plnění této smlouvy průběžně, zhotovitel je povinen poskytnout ke kontrole potřebnou součinnost.</w:t>
      </w:r>
    </w:p>
    <w:p w:rsidR="00EE6FA3" w:rsidRPr="005F21E8" w:rsidRDefault="00EE6FA3" w:rsidP="00CB55B6">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 xml:space="preserve">Zhotovitel je povinen pořizovat dokumentaci velkokapacitního </w:t>
      </w:r>
      <w:proofErr w:type="spellStart"/>
      <w:r w:rsidRPr="005F21E8">
        <w:rPr>
          <w:rFonts w:ascii="Arial" w:hAnsi="Arial" w:cs="Arial"/>
          <w:color w:val="auto"/>
          <w:sz w:val="21"/>
          <w:szCs w:val="21"/>
        </w:rPr>
        <w:t>fotobioreaktoru</w:t>
      </w:r>
      <w:proofErr w:type="spellEnd"/>
      <w:r w:rsidRPr="005F21E8">
        <w:rPr>
          <w:rFonts w:ascii="Arial" w:hAnsi="Arial" w:cs="Arial"/>
          <w:color w:val="auto"/>
          <w:sz w:val="21"/>
          <w:szCs w:val="21"/>
        </w:rPr>
        <w:t xml:space="preserve">. Dokumentaci velkokapacitního </w:t>
      </w:r>
      <w:proofErr w:type="spellStart"/>
      <w:r w:rsidRPr="005F21E8">
        <w:rPr>
          <w:rFonts w:ascii="Arial" w:hAnsi="Arial" w:cs="Arial"/>
          <w:color w:val="auto"/>
          <w:sz w:val="21"/>
          <w:szCs w:val="21"/>
        </w:rPr>
        <w:t>fotobioreaktoru</w:t>
      </w:r>
      <w:proofErr w:type="spellEnd"/>
      <w:r w:rsidRPr="005F21E8">
        <w:rPr>
          <w:rFonts w:ascii="Arial" w:hAnsi="Arial" w:cs="Arial"/>
          <w:color w:val="auto"/>
          <w:sz w:val="21"/>
          <w:szCs w:val="21"/>
        </w:rPr>
        <w:t xml:space="preserve"> tvoří</w:t>
      </w:r>
      <w:r>
        <w:rPr>
          <w:rFonts w:ascii="Arial" w:hAnsi="Arial" w:cs="Arial"/>
          <w:color w:val="auto"/>
          <w:sz w:val="21"/>
          <w:szCs w:val="21"/>
        </w:rPr>
        <w:t xml:space="preserve"> zejména</w:t>
      </w:r>
      <w:r w:rsidRPr="005F21E8">
        <w:rPr>
          <w:rFonts w:ascii="Arial" w:hAnsi="Arial" w:cs="Arial"/>
          <w:color w:val="auto"/>
          <w:sz w:val="21"/>
          <w:szCs w:val="21"/>
        </w:rPr>
        <w:t xml:space="preserve"> následující dokumenty:</w:t>
      </w:r>
    </w:p>
    <w:p w:rsidR="00EE6FA3" w:rsidRPr="005F21E8" w:rsidRDefault="00EE6FA3" w:rsidP="00B708F8">
      <w:pPr>
        <w:pStyle w:val="Zkladntext"/>
        <w:numPr>
          <w:ilvl w:val="1"/>
          <w:numId w:val="5"/>
        </w:numPr>
        <w:tabs>
          <w:tab w:val="clear" w:pos="1440"/>
          <w:tab w:val="num" w:pos="567"/>
        </w:tabs>
        <w:suppressAutoHyphens/>
        <w:spacing w:after="0"/>
        <w:ind w:left="1441" w:hanging="1157"/>
        <w:jc w:val="both"/>
        <w:rPr>
          <w:rFonts w:ascii="Arial" w:hAnsi="Arial" w:cs="Arial"/>
          <w:color w:val="auto"/>
          <w:sz w:val="21"/>
          <w:szCs w:val="21"/>
        </w:rPr>
      </w:pPr>
      <w:r w:rsidRPr="005F21E8">
        <w:rPr>
          <w:rFonts w:ascii="Arial" w:hAnsi="Arial" w:cs="Arial"/>
          <w:color w:val="auto"/>
          <w:sz w:val="21"/>
          <w:szCs w:val="21"/>
        </w:rPr>
        <w:t>Certifikáty a prohlášení o shodě použitých materiálů a výrobků.</w:t>
      </w:r>
    </w:p>
    <w:p w:rsidR="00EE6FA3" w:rsidRPr="005F21E8" w:rsidRDefault="00EE6FA3" w:rsidP="00B708F8">
      <w:pPr>
        <w:pStyle w:val="Zkladntext"/>
        <w:numPr>
          <w:ilvl w:val="1"/>
          <w:numId w:val="5"/>
        </w:numPr>
        <w:tabs>
          <w:tab w:val="clear" w:pos="1440"/>
          <w:tab w:val="num" w:pos="567"/>
        </w:tabs>
        <w:suppressAutoHyphens/>
        <w:spacing w:after="0"/>
        <w:ind w:left="1441" w:hanging="1157"/>
        <w:jc w:val="both"/>
        <w:rPr>
          <w:rFonts w:ascii="Arial" w:hAnsi="Arial" w:cs="Arial"/>
          <w:color w:val="auto"/>
          <w:sz w:val="21"/>
          <w:szCs w:val="21"/>
        </w:rPr>
      </w:pPr>
      <w:r w:rsidRPr="005F21E8">
        <w:rPr>
          <w:rFonts w:ascii="Arial" w:hAnsi="Arial" w:cs="Arial"/>
          <w:color w:val="auto"/>
          <w:sz w:val="21"/>
          <w:szCs w:val="21"/>
        </w:rPr>
        <w:t>Doklady o likvidaci odpadu.</w:t>
      </w:r>
    </w:p>
    <w:p w:rsidR="00EE6FA3" w:rsidRDefault="00EE6FA3" w:rsidP="00FF42AB">
      <w:pPr>
        <w:pStyle w:val="Zkladntext"/>
        <w:numPr>
          <w:ilvl w:val="0"/>
          <w:numId w:val="5"/>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 xml:space="preserve">Zhotovitel je povinen průběžně předávat doklady tvořící dokumentaci velkokapacitního </w:t>
      </w:r>
      <w:proofErr w:type="spellStart"/>
      <w:r w:rsidRPr="005F21E8">
        <w:rPr>
          <w:rFonts w:ascii="Arial" w:hAnsi="Arial" w:cs="Arial"/>
          <w:color w:val="auto"/>
          <w:sz w:val="21"/>
          <w:szCs w:val="21"/>
        </w:rPr>
        <w:t>fotobioreaktoru</w:t>
      </w:r>
      <w:proofErr w:type="spellEnd"/>
      <w:r w:rsidRPr="005F21E8">
        <w:rPr>
          <w:rFonts w:ascii="Arial" w:hAnsi="Arial" w:cs="Arial"/>
          <w:color w:val="auto"/>
          <w:sz w:val="21"/>
          <w:szCs w:val="21"/>
        </w:rPr>
        <w:t xml:space="preserve">. </w:t>
      </w:r>
    </w:p>
    <w:p w:rsidR="00EE6FA3" w:rsidRDefault="00EE6FA3" w:rsidP="00C332C5">
      <w:pPr>
        <w:pStyle w:val="Zkladntext"/>
        <w:suppressAutoHyphens/>
        <w:spacing w:before="120" w:after="120"/>
        <w:jc w:val="both"/>
        <w:rPr>
          <w:rFonts w:ascii="Arial" w:hAnsi="Arial" w:cs="Arial"/>
          <w:color w:val="auto"/>
          <w:sz w:val="21"/>
          <w:szCs w:val="21"/>
        </w:rPr>
      </w:pPr>
    </w:p>
    <w:p w:rsidR="00EE6FA3" w:rsidRPr="005F21E8" w:rsidRDefault="00EE6FA3" w:rsidP="00F46B79">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Pr>
          <w:rFonts w:ascii="Arial" w:hAnsi="Arial" w:cs="Arial"/>
          <w:b/>
          <w:smallCaps/>
          <w:spacing w:val="20"/>
          <w:sz w:val="21"/>
          <w:szCs w:val="21"/>
        </w:rPr>
        <w:t>Předání</w:t>
      </w:r>
      <w:r w:rsidRPr="005F21E8">
        <w:rPr>
          <w:rFonts w:ascii="Arial" w:hAnsi="Arial" w:cs="Arial"/>
          <w:b/>
          <w:smallCaps/>
          <w:spacing w:val="20"/>
          <w:sz w:val="21"/>
          <w:szCs w:val="21"/>
        </w:rPr>
        <w:t xml:space="preserve"> </w:t>
      </w:r>
      <w:r>
        <w:rPr>
          <w:rFonts w:ascii="Arial" w:hAnsi="Arial" w:cs="Arial"/>
          <w:b/>
          <w:smallCaps/>
          <w:spacing w:val="20"/>
          <w:sz w:val="21"/>
          <w:szCs w:val="21"/>
        </w:rPr>
        <w:t xml:space="preserve">předmětu </w:t>
      </w:r>
      <w:r w:rsidRPr="005F21E8">
        <w:rPr>
          <w:rFonts w:ascii="Arial" w:hAnsi="Arial" w:cs="Arial"/>
          <w:b/>
          <w:smallCaps/>
          <w:spacing w:val="20"/>
          <w:sz w:val="21"/>
          <w:szCs w:val="21"/>
        </w:rPr>
        <w:t>díla</w:t>
      </w:r>
    </w:p>
    <w:p w:rsidR="00EE6FA3" w:rsidRPr="00F02071" w:rsidRDefault="00EE6FA3" w:rsidP="00F02071">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sidRPr="00F46B79">
        <w:rPr>
          <w:rFonts w:ascii="Arial" w:hAnsi="Arial" w:cs="Arial"/>
          <w:color w:val="auto"/>
          <w:sz w:val="21"/>
          <w:szCs w:val="21"/>
        </w:rPr>
        <w:t xml:space="preserve">Předání a převzetí </w:t>
      </w:r>
      <w:r>
        <w:rPr>
          <w:rFonts w:ascii="Arial" w:hAnsi="Arial" w:cs="Arial"/>
          <w:color w:val="auto"/>
          <w:sz w:val="21"/>
          <w:szCs w:val="21"/>
        </w:rPr>
        <w:t>předmětu</w:t>
      </w:r>
      <w:r w:rsidRPr="00F46B79">
        <w:rPr>
          <w:rFonts w:ascii="Arial" w:hAnsi="Arial" w:cs="Arial"/>
          <w:color w:val="auto"/>
          <w:sz w:val="21"/>
          <w:szCs w:val="21"/>
        </w:rPr>
        <w:t xml:space="preserve"> díla probíhá jako řízení, jehož předmětem je zjištění skutečného stavu </w:t>
      </w:r>
      <w:r>
        <w:rPr>
          <w:rFonts w:ascii="Arial" w:hAnsi="Arial" w:cs="Arial"/>
          <w:color w:val="auto"/>
          <w:sz w:val="21"/>
          <w:szCs w:val="21"/>
        </w:rPr>
        <w:t xml:space="preserve">předmětu </w:t>
      </w:r>
      <w:r w:rsidRPr="00F46B79">
        <w:rPr>
          <w:rFonts w:ascii="Arial" w:hAnsi="Arial" w:cs="Arial"/>
          <w:color w:val="auto"/>
          <w:sz w:val="21"/>
          <w:szCs w:val="21"/>
        </w:rPr>
        <w:t>díla.</w:t>
      </w:r>
      <w:r w:rsidRPr="00F02071">
        <w:rPr>
          <w:rFonts w:ascii="Arial" w:hAnsi="Arial" w:cs="Arial"/>
          <w:color w:val="auto"/>
          <w:sz w:val="21"/>
          <w:szCs w:val="21"/>
        </w:rPr>
        <w:t xml:space="preserve"> </w:t>
      </w:r>
      <w:r>
        <w:rPr>
          <w:rFonts w:ascii="Arial" w:hAnsi="Arial" w:cs="Arial"/>
          <w:color w:val="auto"/>
          <w:sz w:val="21"/>
          <w:szCs w:val="21"/>
        </w:rPr>
        <w:t>Řízení o p</w:t>
      </w:r>
      <w:r w:rsidRPr="00F02071">
        <w:rPr>
          <w:rFonts w:ascii="Arial" w:hAnsi="Arial" w:cs="Arial"/>
          <w:color w:val="auto"/>
          <w:sz w:val="21"/>
          <w:szCs w:val="21"/>
        </w:rPr>
        <w:t xml:space="preserve">ředání a převzetí </w:t>
      </w:r>
      <w:r>
        <w:rPr>
          <w:rFonts w:ascii="Arial" w:hAnsi="Arial" w:cs="Arial"/>
          <w:color w:val="auto"/>
          <w:sz w:val="21"/>
          <w:szCs w:val="21"/>
        </w:rPr>
        <w:t xml:space="preserve">předmětu </w:t>
      </w:r>
      <w:r w:rsidRPr="00F02071">
        <w:rPr>
          <w:rFonts w:ascii="Arial" w:hAnsi="Arial" w:cs="Arial"/>
          <w:color w:val="auto"/>
          <w:sz w:val="21"/>
          <w:szCs w:val="21"/>
        </w:rPr>
        <w:t xml:space="preserve">díla nemůže být ukončeno, dokud nebude zjištěno, že je celé </w:t>
      </w:r>
      <w:r>
        <w:rPr>
          <w:rFonts w:ascii="Arial" w:hAnsi="Arial" w:cs="Arial"/>
          <w:color w:val="auto"/>
          <w:sz w:val="21"/>
          <w:szCs w:val="21"/>
        </w:rPr>
        <w:t>dílo provedeno úplně a bezvadně</w:t>
      </w:r>
      <w:r w:rsidRPr="00094620">
        <w:rPr>
          <w:rFonts w:ascii="Arial" w:hAnsi="Arial" w:cs="Arial"/>
          <w:color w:val="auto"/>
          <w:sz w:val="21"/>
          <w:szCs w:val="21"/>
        </w:rPr>
        <w:t xml:space="preserve"> </w:t>
      </w:r>
      <w:r>
        <w:rPr>
          <w:rFonts w:ascii="Arial" w:hAnsi="Arial" w:cs="Arial"/>
          <w:color w:val="auto"/>
          <w:sz w:val="21"/>
          <w:szCs w:val="21"/>
        </w:rPr>
        <w:t>a že nejen veškeré jeho prvky, ale i celek je plně funkční.</w:t>
      </w:r>
    </w:p>
    <w:p w:rsidR="00EE6FA3" w:rsidRDefault="00EE6FA3" w:rsidP="00F02071">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sidRPr="00F46B79">
        <w:rPr>
          <w:rFonts w:ascii="Arial" w:hAnsi="Arial" w:cs="Arial"/>
          <w:color w:val="auto"/>
          <w:sz w:val="21"/>
          <w:szCs w:val="21"/>
        </w:rPr>
        <w:t xml:space="preserve">Zhotovitel vyzve objednatele k předání a převzetí </w:t>
      </w:r>
      <w:r>
        <w:rPr>
          <w:rFonts w:ascii="Arial" w:hAnsi="Arial" w:cs="Arial"/>
          <w:color w:val="auto"/>
          <w:sz w:val="21"/>
          <w:szCs w:val="21"/>
        </w:rPr>
        <w:t xml:space="preserve">předmětu </w:t>
      </w:r>
      <w:r w:rsidRPr="00F46B79">
        <w:rPr>
          <w:rFonts w:ascii="Arial" w:hAnsi="Arial" w:cs="Arial"/>
          <w:color w:val="auto"/>
          <w:sz w:val="21"/>
          <w:szCs w:val="21"/>
        </w:rPr>
        <w:t xml:space="preserve">díla písemně, alespoň 5 pracovních dní předem. </w:t>
      </w:r>
    </w:p>
    <w:p w:rsidR="00EE6FA3" w:rsidRDefault="00EE6FA3" w:rsidP="00F02071">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sidRPr="00F46B79">
        <w:rPr>
          <w:rFonts w:ascii="Arial" w:hAnsi="Arial" w:cs="Arial"/>
          <w:color w:val="auto"/>
          <w:sz w:val="21"/>
          <w:szCs w:val="21"/>
        </w:rPr>
        <w:t xml:space="preserve">O předání a převzetí </w:t>
      </w:r>
      <w:r>
        <w:rPr>
          <w:rFonts w:ascii="Arial" w:hAnsi="Arial" w:cs="Arial"/>
          <w:color w:val="auto"/>
          <w:sz w:val="21"/>
          <w:szCs w:val="21"/>
        </w:rPr>
        <w:t xml:space="preserve">předmětu </w:t>
      </w:r>
      <w:r w:rsidRPr="00F46B79">
        <w:rPr>
          <w:rFonts w:ascii="Arial" w:hAnsi="Arial" w:cs="Arial"/>
          <w:color w:val="auto"/>
          <w:sz w:val="21"/>
          <w:szCs w:val="21"/>
        </w:rPr>
        <w:t xml:space="preserve">díla je zhotovitel povinen sepsat protokol, který bude datován a podepsán oprávněnými zástupci smluvních stran. </w:t>
      </w:r>
      <w:r>
        <w:rPr>
          <w:rFonts w:ascii="Arial" w:hAnsi="Arial" w:cs="Arial"/>
          <w:color w:val="auto"/>
          <w:sz w:val="21"/>
          <w:szCs w:val="21"/>
        </w:rPr>
        <w:t xml:space="preserve">Před předáním a převzetím předmětu díla bude vyzkoušena plná funkčnost všech jeho prvků i fungování celku. </w:t>
      </w:r>
    </w:p>
    <w:p w:rsidR="00EE6FA3" w:rsidRDefault="00EE6FA3" w:rsidP="00F02071">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Pr>
          <w:rFonts w:ascii="Arial" w:hAnsi="Arial" w:cs="Arial"/>
          <w:color w:val="auto"/>
          <w:sz w:val="21"/>
          <w:szCs w:val="21"/>
        </w:rPr>
        <w:t xml:space="preserve">Zhotovitel je oprávněn před předáním a převzetí díla jako celku předat objednateli jeden nebo více prvků velkokapacitního </w:t>
      </w:r>
      <w:proofErr w:type="spellStart"/>
      <w:r>
        <w:rPr>
          <w:rFonts w:ascii="Arial" w:hAnsi="Arial" w:cs="Arial"/>
          <w:color w:val="auto"/>
          <w:sz w:val="21"/>
          <w:szCs w:val="21"/>
        </w:rPr>
        <w:t>fotobioreaktoru</w:t>
      </w:r>
      <w:proofErr w:type="spellEnd"/>
      <w:r>
        <w:rPr>
          <w:rFonts w:ascii="Arial" w:hAnsi="Arial" w:cs="Arial"/>
          <w:color w:val="auto"/>
          <w:sz w:val="21"/>
          <w:szCs w:val="21"/>
        </w:rPr>
        <w:t>, další ustanovení tohoto článku tím však nebudou dotčeny.</w:t>
      </w:r>
    </w:p>
    <w:p w:rsidR="00EE6FA3" w:rsidRDefault="00EE6FA3" w:rsidP="00F02071">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Pr>
          <w:rFonts w:ascii="Arial" w:hAnsi="Arial" w:cs="Arial"/>
          <w:color w:val="auto"/>
          <w:sz w:val="21"/>
          <w:szCs w:val="21"/>
        </w:rPr>
        <w:t xml:space="preserve">K přechodu nebezpečí škody na předmětu díla dochází okamžikem podpisu protokolu o předání a převzetí předmětu díla jako celku. K přechodu nebezpečí škody na určitém prvku velkokapacitního </w:t>
      </w:r>
      <w:proofErr w:type="spellStart"/>
      <w:r>
        <w:rPr>
          <w:rFonts w:ascii="Arial" w:hAnsi="Arial" w:cs="Arial"/>
          <w:color w:val="auto"/>
          <w:sz w:val="21"/>
          <w:szCs w:val="21"/>
        </w:rPr>
        <w:t>fotobioreaktoru</w:t>
      </w:r>
      <w:proofErr w:type="spellEnd"/>
      <w:r>
        <w:rPr>
          <w:rFonts w:ascii="Arial" w:hAnsi="Arial" w:cs="Arial"/>
          <w:color w:val="auto"/>
          <w:sz w:val="21"/>
          <w:szCs w:val="21"/>
        </w:rPr>
        <w:t xml:space="preserve"> může dojít podpisem protokolu o předání a převzetí tohoto prvku.</w:t>
      </w:r>
    </w:p>
    <w:p w:rsidR="00EE6FA3" w:rsidRPr="00F5382F" w:rsidRDefault="00EE6FA3" w:rsidP="00F5382F">
      <w:pPr>
        <w:pStyle w:val="Zkladntext"/>
        <w:numPr>
          <w:ilvl w:val="0"/>
          <w:numId w:val="41"/>
        </w:numPr>
        <w:tabs>
          <w:tab w:val="clear" w:pos="720"/>
          <w:tab w:val="num" w:pos="284"/>
        </w:tabs>
        <w:suppressAutoHyphens/>
        <w:spacing w:before="120" w:after="120"/>
        <w:ind w:left="284" w:hanging="284"/>
        <w:jc w:val="both"/>
        <w:rPr>
          <w:rFonts w:ascii="Arial" w:hAnsi="Arial" w:cs="Arial"/>
          <w:color w:val="auto"/>
          <w:sz w:val="21"/>
          <w:szCs w:val="21"/>
        </w:rPr>
      </w:pPr>
      <w:r>
        <w:rPr>
          <w:rFonts w:ascii="Arial" w:hAnsi="Arial" w:cs="Arial"/>
          <w:color w:val="auto"/>
          <w:sz w:val="21"/>
          <w:szCs w:val="21"/>
        </w:rPr>
        <w:t>K přechodu vlastnického práva na objednatele dojde okamžikem uhrazení celé ceny díla.</w:t>
      </w:r>
    </w:p>
    <w:p w:rsidR="00EE6FA3" w:rsidRPr="005F21E8" w:rsidRDefault="00EE6FA3" w:rsidP="00C332C5">
      <w:pPr>
        <w:pStyle w:val="Zkladntext"/>
        <w:suppressAutoHyphens/>
        <w:spacing w:before="120" w:after="120"/>
        <w:jc w:val="both"/>
        <w:rPr>
          <w:rFonts w:ascii="Arial" w:hAnsi="Arial" w:cs="Arial"/>
          <w:color w:val="auto"/>
          <w:sz w:val="21"/>
          <w:szCs w:val="21"/>
        </w:rPr>
      </w:pPr>
    </w:p>
    <w:p w:rsidR="00EE6FA3" w:rsidRPr="005F21E8" w:rsidRDefault="00EE6FA3" w:rsidP="00F61D60">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Subdodavatelé</w:t>
      </w:r>
    </w:p>
    <w:p w:rsidR="00EE6FA3" w:rsidRPr="005F21E8" w:rsidRDefault="00EE6FA3" w:rsidP="00C332C5">
      <w:pPr>
        <w:pStyle w:val="Zkladntext"/>
        <w:numPr>
          <w:ilvl w:val="0"/>
          <w:numId w:val="34"/>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 xml:space="preserve">Subdodavatel je osoba, pomocí které dodavatel plní určitou část svého závazku vůči objednateli nebo která má k plnění díla poskytnout určité věci či práva. </w:t>
      </w:r>
      <w:r w:rsidRPr="005F21E8">
        <w:rPr>
          <w:rFonts w:ascii="Arial" w:hAnsi="Arial" w:cs="Arial"/>
          <w:b/>
          <w:color w:val="auto"/>
          <w:sz w:val="21"/>
          <w:szCs w:val="21"/>
        </w:rPr>
        <w:t>Pomocí subdodavatele nelze vykonávat náplň činnosti osoby odpovědné za provedení díla.</w:t>
      </w:r>
    </w:p>
    <w:p w:rsidR="00EE6FA3" w:rsidRPr="005F21E8" w:rsidRDefault="00EE6FA3" w:rsidP="00C332C5">
      <w:pPr>
        <w:pStyle w:val="Zkladntext"/>
        <w:numPr>
          <w:ilvl w:val="0"/>
          <w:numId w:val="34"/>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 xml:space="preserve">Subdodavatelé, pomocí kterých zhotovitel prokazoval kvalifikaci ve své nabídce, a subdodavatelé, jimiž zhotovitel za plnění subdodávky </w:t>
      </w:r>
      <w:r>
        <w:rPr>
          <w:rFonts w:ascii="Arial" w:hAnsi="Arial" w:cs="Arial"/>
          <w:color w:val="auto"/>
          <w:sz w:val="21"/>
          <w:szCs w:val="21"/>
        </w:rPr>
        <w:t>hodlá plnit</w:t>
      </w:r>
      <w:r w:rsidRPr="005F21E8">
        <w:rPr>
          <w:rFonts w:ascii="Arial" w:hAnsi="Arial" w:cs="Arial"/>
          <w:color w:val="auto"/>
          <w:sz w:val="21"/>
          <w:szCs w:val="21"/>
        </w:rPr>
        <w:t xml:space="preserve"> více než 10 % z celkové</w:t>
      </w:r>
      <w:r>
        <w:rPr>
          <w:rFonts w:ascii="Arial" w:hAnsi="Arial" w:cs="Arial"/>
          <w:color w:val="auto"/>
          <w:sz w:val="21"/>
          <w:szCs w:val="21"/>
        </w:rPr>
        <w:t xml:space="preserve"> ceny veřejné zakázky,</w:t>
      </w:r>
      <w:r w:rsidRPr="005F21E8">
        <w:rPr>
          <w:rFonts w:ascii="Arial" w:hAnsi="Arial" w:cs="Arial"/>
          <w:color w:val="auto"/>
          <w:sz w:val="21"/>
          <w:szCs w:val="21"/>
        </w:rPr>
        <w:t xml:space="preserve"> </w:t>
      </w:r>
      <w:r>
        <w:rPr>
          <w:rFonts w:ascii="Arial" w:hAnsi="Arial" w:cs="Arial"/>
          <w:color w:val="auto"/>
          <w:sz w:val="21"/>
          <w:szCs w:val="21"/>
        </w:rPr>
        <w:t xml:space="preserve">a </w:t>
      </w:r>
      <w:r w:rsidRPr="005F21E8">
        <w:rPr>
          <w:rFonts w:ascii="Arial" w:hAnsi="Arial" w:cs="Arial"/>
          <w:color w:val="auto"/>
          <w:sz w:val="21"/>
          <w:szCs w:val="21"/>
        </w:rPr>
        <w:t xml:space="preserve">subdodavatelé, jimiž zhotovitel za plnění subdodávky </w:t>
      </w:r>
      <w:r>
        <w:rPr>
          <w:rFonts w:ascii="Arial" w:hAnsi="Arial" w:cs="Arial"/>
          <w:color w:val="auto"/>
          <w:sz w:val="21"/>
          <w:szCs w:val="21"/>
        </w:rPr>
        <w:t>hodlá plnit</w:t>
      </w:r>
      <w:r w:rsidRPr="005F21E8">
        <w:rPr>
          <w:rFonts w:ascii="Arial" w:hAnsi="Arial" w:cs="Arial"/>
          <w:color w:val="auto"/>
          <w:sz w:val="21"/>
          <w:szCs w:val="21"/>
        </w:rPr>
        <w:t xml:space="preserve"> více než </w:t>
      </w:r>
      <w:r>
        <w:rPr>
          <w:rFonts w:ascii="Arial" w:hAnsi="Arial" w:cs="Arial"/>
          <w:color w:val="auto"/>
          <w:sz w:val="21"/>
          <w:szCs w:val="21"/>
        </w:rPr>
        <w:t>10 %</w:t>
      </w:r>
      <w:r w:rsidRPr="005F21E8">
        <w:rPr>
          <w:rFonts w:ascii="Arial" w:hAnsi="Arial" w:cs="Arial"/>
          <w:color w:val="auto"/>
          <w:sz w:val="21"/>
          <w:szCs w:val="21"/>
        </w:rPr>
        <w:t xml:space="preserve"> z části ceny veřejné zakázky uhrazené veřejným zadavatelem v jednom kalendářním roce: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1492"/>
        <w:gridCol w:w="4813"/>
      </w:tblGrid>
      <w:tr w:rsidR="00EE6FA3" w:rsidRPr="005F21E8" w:rsidTr="004500C8">
        <w:tc>
          <w:tcPr>
            <w:tcW w:w="315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rPr>
              <w:t xml:space="preserve">Název </w:t>
            </w:r>
          </w:p>
        </w:tc>
        <w:tc>
          <w:tcPr>
            <w:tcW w:w="149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rPr>
              <w:t>IČ</w:t>
            </w:r>
          </w:p>
        </w:tc>
        <w:tc>
          <w:tcPr>
            <w:tcW w:w="4813"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rPr>
              <w:t>Rozsah činnosti</w:t>
            </w:r>
          </w:p>
        </w:tc>
      </w:tr>
      <w:tr w:rsidR="00EE6FA3" w:rsidRPr="005F21E8" w:rsidTr="004500C8">
        <w:tc>
          <w:tcPr>
            <w:tcW w:w="315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lastRenderedPageBreak/>
              <w:t>***</w:t>
            </w:r>
          </w:p>
        </w:tc>
        <w:tc>
          <w:tcPr>
            <w:tcW w:w="149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t>***</w:t>
            </w:r>
          </w:p>
        </w:tc>
        <w:tc>
          <w:tcPr>
            <w:tcW w:w="4813"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t>***</w:t>
            </w:r>
          </w:p>
        </w:tc>
      </w:tr>
      <w:tr w:rsidR="00EE6FA3" w:rsidRPr="005F21E8" w:rsidTr="004500C8">
        <w:tc>
          <w:tcPr>
            <w:tcW w:w="315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t>***</w:t>
            </w:r>
          </w:p>
        </w:tc>
        <w:tc>
          <w:tcPr>
            <w:tcW w:w="1492"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t>***</w:t>
            </w:r>
          </w:p>
        </w:tc>
        <w:tc>
          <w:tcPr>
            <w:tcW w:w="4813" w:type="dxa"/>
          </w:tcPr>
          <w:p w:rsidR="00EE6FA3" w:rsidRPr="004500C8" w:rsidRDefault="00EE6FA3" w:rsidP="004500C8">
            <w:pPr>
              <w:pStyle w:val="Zkladntext"/>
              <w:suppressAutoHyphens/>
              <w:spacing w:after="0"/>
              <w:jc w:val="both"/>
              <w:rPr>
                <w:rFonts w:ascii="Arial" w:hAnsi="Arial" w:cs="Arial"/>
                <w:color w:val="auto"/>
                <w:sz w:val="21"/>
                <w:szCs w:val="21"/>
              </w:rPr>
            </w:pPr>
            <w:r w:rsidRPr="004500C8">
              <w:rPr>
                <w:rFonts w:ascii="Arial" w:hAnsi="Arial" w:cs="Arial"/>
                <w:color w:val="auto"/>
                <w:sz w:val="21"/>
                <w:szCs w:val="21"/>
                <w:highlight w:val="yellow"/>
              </w:rPr>
              <w:t>***</w:t>
            </w:r>
          </w:p>
        </w:tc>
      </w:tr>
    </w:tbl>
    <w:p w:rsidR="00EE6FA3" w:rsidRPr="005F21E8" w:rsidRDefault="00EE6FA3" w:rsidP="00C332C5">
      <w:pPr>
        <w:pStyle w:val="Zkladntext"/>
        <w:numPr>
          <w:ilvl w:val="0"/>
          <w:numId w:val="34"/>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Zhotovitel je oprávněn měnit seznam subdodav</w:t>
      </w:r>
      <w:r>
        <w:rPr>
          <w:rFonts w:ascii="Arial" w:hAnsi="Arial" w:cs="Arial"/>
          <w:color w:val="auto"/>
          <w:sz w:val="21"/>
          <w:szCs w:val="21"/>
        </w:rPr>
        <w:t>atelů, uvedených v ustanovení odst.</w:t>
      </w:r>
      <w:r w:rsidRPr="005F21E8">
        <w:rPr>
          <w:rFonts w:ascii="Arial" w:hAnsi="Arial" w:cs="Arial"/>
          <w:color w:val="auto"/>
          <w:sz w:val="21"/>
          <w:szCs w:val="21"/>
        </w:rPr>
        <w:t xml:space="preserve">2 tohoto článku, výhradně na základě písemného souhlasu objednatele. </w:t>
      </w:r>
    </w:p>
    <w:p w:rsidR="00EE6FA3" w:rsidRPr="005F21E8" w:rsidRDefault="00EE6FA3" w:rsidP="00C332C5">
      <w:pPr>
        <w:pStyle w:val="Zkladntext"/>
        <w:numPr>
          <w:ilvl w:val="0"/>
          <w:numId w:val="34"/>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Zhotovitel je oprávněn provádět části díla s pomocí jiných subdodavatelů po té, co prokazatelně písemně oznámí objednateli identifikační údaje subdodavatele a práce, které má subdodavatel provést.</w:t>
      </w:r>
    </w:p>
    <w:p w:rsidR="00EE6FA3" w:rsidRPr="005F21E8" w:rsidRDefault="00EE6FA3" w:rsidP="00C332C5">
      <w:pPr>
        <w:pStyle w:val="Zkladntext"/>
        <w:numPr>
          <w:ilvl w:val="0"/>
          <w:numId w:val="34"/>
        </w:numPr>
        <w:tabs>
          <w:tab w:val="clear" w:pos="720"/>
          <w:tab w:val="num" w:pos="284"/>
        </w:tabs>
        <w:suppressAutoHyphens/>
        <w:spacing w:before="120" w:after="120"/>
        <w:ind w:left="284" w:hanging="284"/>
        <w:jc w:val="both"/>
        <w:rPr>
          <w:rFonts w:ascii="Arial" w:hAnsi="Arial" w:cs="Arial"/>
          <w:color w:val="auto"/>
          <w:sz w:val="21"/>
          <w:szCs w:val="21"/>
        </w:rPr>
      </w:pPr>
      <w:r w:rsidRPr="005F21E8">
        <w:rPr>
          <w:rFonts w:ascii="Arial" w:hAnsi="Arial" w:cs="Arial"/>
          <w:color w:val="auto"/>
          <w:sz w:val="21"/>
          <w:szCs w:val="21"/>
        </w:rPr>
        <w:t>Zhotovitel odpovídá za činnost subdodavatele tak, jako by jí prováděl sám.</w:t>
      </w:r>
    </w:p>
    <w:p w:rsidR="00EE6FA3" w:rsidRPr="005F21E8" w:rsidRDefault="00EE6FA3" w:rsidP="00436545">
      <w:pPr>
        <w:pStyle w:val="Zkladntext"/>
        <w:tabs>
          <w:tab w:val="left" w:pos="284"/>
        </w:tabs>
        <w:suppressAutoHyphens/>
        <w:spacing w:before="120" w:after="120"/>
        <w:ind w:left="284" w:hanging="284"/>
        <w:jc w:val="both"/>
        <w:rPr>
          <w:rFonts w:ascii="Arial" w:hAnsi="Arial" w:cs="Arial"/>
          <w:b/>
          <w:sz w:val="21"/>
          <w:szCs w:val="21"/>
        </w:rPr>
      </w:pPr>
    </w:p>
    <w:p w:rsidR="00EE6FA3" w:rsidRPr="005F21E8" w:rsidRDefault="00EE6FA3" w:rsidP="009E1572">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Důvěrnost informací</w:t>
      </w:r>
    </w:p>
    <w:p w:rsidR="00EE6FA3" w:rsidRPr="005F21E8" w:rsidRDefault="00EE6FA3" w:rsidP="009E1572">
      <w:pPr>
        <w:pStyle w:val="Zkladntext"/>
        <w:numPr>
          <w:ilvl w:val="0"/>
          <w:numId w:val="25"/>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Žádná ze smluvních stran nezpřístupní třetí straně žádnou informaci obsaženou v této smlouvě nebo získanou od druhé smluvní strany v souvislosti s projednáváním nebo plněním této smlouvy, pokud taková informace má skutečnou nebo alespoň potenciální materiální či nemateriální hodnotu a pokud není v příslušných obchodních kruzích běžně dostupná, dále jen důvěrná informace.</w:t>
      </w:r>
    </w:p>
    <w:p w:rsidR="00EE6FA3" w:rsidRPr="005F21E8" w:rsidRDefault="00EE6FA3" w:rsidP="009E1572">
      <w:pPr>
        <w:pStyle w:val="Zkladntext"/>
        <w:numPr>
          <w:ilvl w:val="0"/>
          <w:numId w:val="25"/>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Důvěrné informace je však možné zpřístupnit v následujících případech:</w:t>
      </w:r>
    </w:p>
    <w:p w:rsidR="00EE6FA3" w:rsidRPr="005F21E8" w:rsidRDefault="00EE6FA3" w:rsidP="009E1572">
      <w:pPr>
        <w:pStyle w:val="Zkladntext"/>
        <w:numPr>
          <w:ilvl w:val="1"/>
          <w:numId w:val="26"/>
        </w:numPr>
        <w:suppressAutoHyphens/>
        <w:spacing w:after="0"/>
        <w:ind w:left="851" w:hanging="567"/>
        <w:jc w:val="both"/>
        <w:rPr>
          <w:rFonts w:ascii="Arial" w:hAnsi="Arial" w:cs="Arial"/>
          <w:sz w:val="21"/>
          <w:szCs w:val="21"/>
        </w:rPr>
      </w:pPr>
      <w:r w:rsidRPr="005F21E8">
        <w:rPr>
          <w:rFonts w:ascii="Arial" w:hAnsi="Arial" w:cs="Arial"/>
          <w:sz w:val="21"/>
          <w:szCs w:val="21"/>
        </w:rPr>
        <w:t>Druhá smluvní strana udělila předchozí písemný souhlas s takovým zpřístupněním důvěrné informace.</w:t>
      </w:r>
    </w:p>
    <w:p w:rsidR="00EE6FA3" w:rsidRPr="005F21E8" w:rsidRDefault="00EE6FA3" w:rsidP="009E1572">
      <w:pPr>
        <w:pStyle w:val="Zkladntext"/>
        <w:numPr>
          <w:ilvl w:val="1"/>
          <w:numId w:val="26"/>
        </w:numPr>
        <w:suppressAutoHyphens/>
        <w:spacing w:after="0"/>
        <w:ind w:left="851" w:hanging="567"/>
        <w:jc w:val="both"/>
        <w:rPr>
          <w:rFonts w:ascii="Arial" w:hAnsi="Arial" w:cs="Arial"/>
          <w:sz w:val="21"/>
          <w:szCs w:val="21"/>
        </w:rPr>
      </w:pPr>
      <w:r w:rsidRPr="005F21E8">
        <w:rPr>
          <w:rFonts w:ascii="Arial" w:hAnsi="Arial" w:cs="Arial"/>
          <w:sz w:val="21"/>
          <w:szCs w:val="21"/>
        </w:rPr>
        <w:t>Právní předpis nebo veřejnoprávní orgán stanoví povinnost zpřístupnit důvěrnou informaci.</w:t>
      </w:r>
    </w:p>
    <w:p w:rsidR="00EE6FA3" w:rsidRPr="005F21E8" w:rsidRDefault="00EE6FA3" w:rsidP="009E1572">
      <w:pPr>
        <w:pStyle w:val="Zkladntext"/>
        <w:numPr>
          <w:ilvl w:val="1"/>
          <w:numId w:val="26"/>
        </w:numPr>
        <w:suppressAutoHyphens/>
        <w:spacing w:after="0"/>
        <w:ind w:left="851" w:hanging="567"/>
        <w:jc w:val="both"/>
        <w:rPr>
          <w:rFonts w:ascii="Arial" w:hAnsi="Arial" w:cs="Arial"/>
          <w:sz w:val="21"/>
          <w:szCs w:val="21"/>
        </w:rPr>
      </w:pPr>
      <w:r w:rsidRPr="005F21E8">
        <w:rPr>
          <w:rFonts w:ascii="Arial" w:hAnsi="Arial" w:cs="Arial"/>
          <w:sz w:val="21"/>
          <w:szCs w:val="21"/>
        </w:rPr>
        <w:t>Takové zpřístupněním důvěrné informace je nezbytné pro realizaci smlouvy nebo kroků či činností předpokládaných touto smlouvou.</w:t>
      </w:r>
    </w:p>
    <w:p w:rsidR="00EE6FA3" w:rsidRPr="005F21E8" w:rsidRDefault="00EE6FA3" w:rsidP="009E1572">
      <w:pPr>
        <w:pStyle w:val="Zkladntext"/>
        <w:numPr>
          <w:ilvl w:val="1"/>
          <w:numId w:val="26"/>
        </w:numPr>
        <w:suppressAutoHyphens/>
        <w:spacing w:after="0"/>
        <w:ind w:left="851" w:hanging="567"/>
        <w:jc w:val="both"/>
        <w:rPr>
          <w:rFonts w:ascii="Arial" w:hAnsi="Arial" w:cs="Arial"/>
          <w:sz w:val="21"/>
          <w:szCs w:val="21"/>
        </w:rPr>
      </w:pPr>
      <w:r w:rsidRPr="005F21E8">
        <w:rPr>
          <w:rFonts w:ascii="Arial" w:hAnsi="Arial" w:cs="Arial"/>
          <w:sz w:val="21"/>
          <w:szCs w:val="21"/>
        </w:rPr>
        <w:t xml:space="preserve">Je to podle této smlouvy dovoleno. </w:t>
      </w:r>
    </w:p>
    <w:p w:rsidR="00EE6FA3" w:rsidRPr="005F21E8" w:rsidRDefault="00EE6FA3" w:rsidP="009E1572">
      <w:pPr>
        <w:pStyle w:val="Zkladntext"/>
        <w:numPr>
          <w:ilvl w:val="0"/>
          <w:numId w:val="25"/>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Mezi důvěrné informace nepatří žádné informace, které </w:t>
      </w:r>
    </w:p>
    <w:p w:rsidR="00EE6FA3" w:rsidRPr="005F21E8" w:rsidRDefault="00EE6FA3" w:rsidP="009E1572">
      <w:pPr>
        <w:pStyle w:val="Zkladntext"/>
        <w:numPr>
          <w:ilvl w:val="2"/>
          <w:numId w:val="27"/>
        </w:numPr>
        <w:suppressAutoHyphens/>
        <w:spacing w:after="0"/>
        <w:ind w:left="851" w:hanging="567"/>
        <w:jc w:val="both"/>
        <w:rPr>
          <w:rFonts w:ascii="Arial" w:hAnsi="Arial" w:cs="Arial"/>
          <w:sz w:val="21"/>
          <w:szCs w:val="21"/>
        </w:rPr>
      </w:pPr>
      <w:r w:rsidRPr="005F21E8">
        <w:rPr>
          <w:rFonts w:ascii="Arial" w:hAnsi="Arial" w:cs="Arial"/>
          <w:sz w:val="21"/>
          <w:szCs w:val="21"/>
        </w:rPr>
        <w:t>Jsou v době jejich zpřístupnění dostupné veřejnosti.</w:t>
      </w:r>
    </w:p>
    <w:p w:rsidR="00EE6FA3" w:rsidRPr="005F21E8" w:rsidRDefault="00EE6FA3" w:rsidP="009E1572">
      <w:pPr>
        <w:pStyle w:val="Zkladntext"/>
        <w:numPr>
          <w:ilvl w:val="2"/>
          <w:numId w:val="27"/>
        </w:numPr>
        <w:suppressAutoHyphens/>
        <w:spacing w:after="0"/>
        <w:ind w:left="851" w:hanging="567"/>
        <w:jc w:val="both"/>
        <w:rPr>
          <w:rFonts w:ascii="Arial" w:hAnsi="Arial" w:cs="Arial"/>
          <w:sz w:val="21"/>
          <w:szCs w:val="21"/>
        </w:rPr>
      </w:pPr>
      <w:r w:rsidRPr="005F21E8">
        <w:rPr>
          <w:rFonts w:ascii="Arial" w:hAnsi="Arial" w:cs="Arial"/>
          <w:sz w:val="21"/>
          <w:szCs w:val="21"/>
        </w:rPr>
        <w:t>Stanou se dostupnými veřejnosti (jinak než jejich nepovoleným zveřejněním).</w:t>
      </w:r>
    </w:p>
    <w:p w:rsidR="00EE6FA3" w:rsidRPr="005F21E8" w:rsidRDefault="00EE6FA3" w:rsidP="009E1572">
      <w:pPr>
        <w:pStyle w:val="Zkladntext"/>
        <w:numPr>
          <w:ilvl w:val="2"/>
          <w:numId w:val="27"/>
        </w:numPr>
        <w:suppressAutoHyphens/>
        <w:spacing w:after="0"/>
        <w:ind w:left="851" w:hanging="567"/>
        <w:jc w:val="both"/>
        <w:rPr>
          <w:rFonts w:ascii="Arial" w:hAnsi="Arial" w:cs="Arial"/>
          <w:sz w:val="21"/>
          <w:szCs w:val="21"/>
        </w:rPr>
      </w:pPr>
      <w:r w:rsidRPr="005F21E8">
        <w:rPr>
          <w:rFonts w:ascii="Arial" w:hAnsi="Arial" w:cs="Arial"/>
          <w:sz w:val="21"/>
          <w:szCs w:val="21"/>
        </w:rPr>
        <w:t>Jsou poskytnuty smluvní straně třetí osobou, která má k těmto informacím právo a je oprávněna je zpřístupnit nebo použít.</w:t>
      </w:r>
    </w:p>
    <w:p w:rsidR="00EE6FA3" w:rsidRPr="005F21E8" w:rsidRDefault="00EE6FA3" w:rsidP="009E1572">
      <w:pPr>
        <w:pStyle w:val="Zkladntext"/>
        <w:numPr>
          <w:ilvl w:val="0"/>
          <w:numId w:val="25"/>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Smluvní strany si tímto navzájem dávají souhlas k poskytnutí důvěrných informací smluvní stranou, a to, pokud jsou tito vázáni povinností mlčenlivosti ve vztahu k důvěrným informacím: právnímu zástupci, auditorovi, účetnímu, daňovému nebo jinému poradci smluvní strany, zaměstnanci nebo jinému zástupci smluvní strany. Každá smluvní strana je povinna zajistit, aby osoba, které jsou důvěrné informace poskytnuty v souladu s tímto odstavcem smlouvy, tyto důvěrné informace nezpřístupnila ani nedopustila jejich zpřístupnění nebo použití třetí osobou s výjimkou případů dovolených podle tohoto článku smlouvy.</w:t>
      </w:r>
    </w:p>
    <w:p w:rsidR="00EE6FA3" w:rsidRPr="005F21E8" w:rsidRDefault="00EE6FA3" w:rsidP="009E1572">
      <w:pPr>
        <w:pStyle w:val="Zkladntext"/>
        <w:numPr>
          <w:ilvl w:val="0"/>
          <w:numId w:val="25"/>
        </w:numPr>
        <w:tabs>
          <w:tab w:val="clear" w:pos="720"/>
          <w:tab w:val="num"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Nejedná se o porušení povinností dle tohoto článku smlouvy, pokud smluvní strana Důvěrné informace zpřístupní, poskytne či zveřejnění v souvislosti s plněním povinnosti uložené zákonem či jiným právním předpisem nebo povinnosti uložené na základě zákona nebo jiného právního předpisu.</w:t>
      </w:r>
    </w:p>
    <w:p w:rsidR="00EE6FA3" w:rsidRPr="005F21E8" w:rsidRDefault="00EE6FA3" w:rsidP="008B527C">
      <w:pPr>
        <w:pStyle w:val="Zkladntext"/>
        <w:tabs>
          <w:tab w:val="left" w:pos="284"/>
        </w:tabs>
        <w:suppressAutoHyphens/>
        <w:spacing w:before="120" w:after="120"/>
        <w:ind w:left="284" w:hanging="284"/>
        <w:jc w:val="both"/>
        <w:rPr>
          <w:rFonts w:ascii="Arial" w:hAnsi="Arial" w:cs="Arial"/>
          <w:sz w:val="21"/>
          <w:szCs w:val="21"/>
        </w:rPr>
      </w:pP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Záruky a zajištění závazků</w:t>
      </w:r>
    </w:p>
    <w:p w:rsidR="00EE6FA3" w:rsidRDefault="00EE6FA3" w:rsidP="001C5A97">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sidRPr="006F0BBC">
        <w:rPr>
          <w:rFonts w:ascii="Arial" w:hAnsi="Arial" w:cs="Arial"/>
          <w:sz w:val="21"/>
          <w:szCs w:val="21"/>
        </w:rPr>
        <w:t xml:space="preserve">Zhotovitel je povinen být pojištěn proti škodám způsobeným jeho činností na majetku a na zdraví třetích osob. Zhotovitel je povinen být po celou dobu </w:t>
      </w:r>
      <w:r>
        <w:rPr>
          <w:rFonts w:ascii="Arial" w:hAnsi="Arial" w:cs="Arial"/>
          <w:sz w:val="21"/>
          <w:szCs w:val="21"/>
        </w:rPr>
        <w:t xml:space="preserve">plnění této smlouvy </w:t>
      </w:r>
      <w:r w:rsidRPr="006F0BBC">
        <w:rPr>
          <w:rFonts w:ascii="Arial" w:hAnsi="Arial" w:cs="Arial"/>
          <w:sz w:val="21"/>
          <w:szCs w:val="21"/>
        </w:rPr>
        <w:t>pojištěn do výše odpovídající možné výši škod. Pro účely tohoto ustanovení se činnost subdodavatelů považuje za činnost zhotovitele. Zhotovitel na výzv</w:t>
      </w:r>
      <w:r>
        <w:rPr>
          <w:rFonts w:ascii="Arial" w:hAnsi="Arial" w:cs="Arial"/>
          <w:sz w:val="21"/>
          <w:szCs w:val="21"/>
        </w:rPr>
        <w:t>u předloží doklady o pojištění.</w:t>
      </w:r>
    </w:p>
    <w:p w:rsidR="00EE6FA3" w:rsidRDefault="00EE6FA3" w:rsidP="00FF42AB">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sidRPr="001C5A97">
        <w:rPr>
          <w:rFonts w:ascii="Arial" w:hAnsi="Arial" w:cs="Arial"/>
          <w:sz w:val="21"/>
          <w:szCs w:val="21"/>
        </w:rPr>
        <w:t xml:space="preserve">Zhotovitel odpovídá za vady, které má dílo v době předání a převzetí. Vady díla jsou odchylky díla od výsledku stanoveného touto smlouvou a od </w:t>
      </w:r>
      <w:r>
        <w:rPr>
          <w:rFonts w:ascii="Arial" w:hAnsi="Arial" w:cs="Arial"/>
          <w:sz w:val="21"/>
          <w:szCs w:val="21"/>
        </w:rPr>
        <w:t>možnosti užívat předmět</w:t>
      </w:r>
      <w:r w:rsidRPr="001C5A97">
        <w:rPr>
          <w:rFonts w:ascii="Arial" w:hAnsi="Arial" w:cs="Arial"/>
          <w:sz w:val="21"/>
          <w:szCs w:val="21"/>
        </w:rPr>
        <w:t xml:space="preserve"> díla k naplnění účelu této smlouvy. Objednatel je povinen uplatňovat u zhotovitele odstranění vad písemně bez zbytečného odkladu po té, co tyto zjistí. </w:t>
      </w:r>
      <w:r>
        <w:rPr>
          <w:rFonts w:ascii="Arial" w:hAnsi="Arial" w:cs="Arial"/>
          <w:sz w:val="21"/>
          <w:szCs w:val="21"/>
        </w:rPr>
        <w:t>Zhotovitel je povinen zahájit práce na odstranění vady nejpozději do pěti pracovních dnů</w:t>
      </w:r>
      <w:r w:rsidRPr="001C5A97">
        <w:rPr>
          <w:rFonts w:ascii="Arial" w:hAnsi="Arial" w:cs="Arial"/>
          <w:sz w:val="21"/>
          <w:szCs w:val="21"/>
        </w:rPr>
        <w:t xml:space="preserve"> od obdržení písemnosti, ve které</w:t>
      </w:r>
      <w:r>
        <w:rPr>
          <w:rFonts w:ascii="Arial" w:hAnsi="Arial" w:cs="Arial"/>
          <w:sz w:val="21"/>
          <w:szCs w:val="21"/>
        </w:rPr>
        <w:t xml:space="preserve"> je odstranění vady uplatňováno, Zhotovitel je </w:t>
      </w:r>
      <w:r>
        <w:rPr>
          <w:rFonts w:ascii="Arial" w:hAnsi="Arial" w:cs="Arial"/>
          <w:sz w:val="21"/>
          <w:szCs w:val="21"/>
        </w:rPr>
        <w:lastRenderedPageBreak/>
        <w:t xml:space="preserve">povinen vadu odstranit nejpozději do dvaceti kalendářních dnů </w:t>
      </w:r>
      <w:r w:rsidRPr="001C5A97">
        <w:rPr>
          <w:rFonts w:ascii="Arial" w:hAnsi="Arial" w:cs="Arial"/>
          <w:sz w:val="21"/>
          <w:szCs w:val="21"/>
        </w:rPr>
        <w:t>od obdržení písemnosti, ve které</w:t>
      </w:r>
      <w:r>
        <w:rPr>
          <w:rFonts w:ascii="Arial" w:hAnsi="Arial" w:cs="Arial"/>
          <w:sz w:val="21"/>
          <w:szCs w:val="21"/>
        </w:rPr>
        <w:t xml:space="preserve"> je odstranění vady uplatňováno; pokud se oprávnění zástupci smluvních stran nedohodnou jinak.</w:t>
      </w:r>
    </w:p>
    <w:p w:rsidR="00EE6FA3" w:rsidRDefault="00EE6FA3" w:rsidP="00A118E6">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sidRPr="00FF42AB">
        <w:rPr>
          <w:rFonts w:ascii="Arial" w:hAnsi="Arial" w:cs="Arial"/>
          <w:sz w:val="21"/>
          <w:szCs w:val="21"/>
        </w:rPr>
        <w:t xml:space="preserve">Zhotovitel poskytuje na provedení díla záruku za jakost v délce </w:t>
      </w:r>
      <w:r w:rsidRPr="00C34CEA">
        <w:rPr>
          <w:rFonts w:ascii="Arial" w:hAnsi="Arial" w:cs="Arial"/>
          <w:sz w:val="21"/>
          <w:szCs w:val="21"/>
        </w:rPr>
        <w:t>trvání 24 měsíců. Záruční</w:t>
      </w:r>
      <w:r w:rsidRPr="00FF42AB">
        <w:rPr>
          <w:rFonts w:ascii="Arial" w:hAnsi="Arial" w:cs="Arial"/>
          <w:sz w:val="21"/>
          <w:szCs w:val="21"/>
        </w:rPr>
        <w:t xml:space="preserve"> doba začne běžet okamžikem přechodu vlastnického práva k předmětu díla na objednatele. Zhotovitel odpovídá za vady - tedy za odchylky díla od výsledku stanoveného touto smlouvou a od možnosti užívat předmět díla k naplnění účelu této smlouvy, které se projeví v průběhu trvání záruční lhůty. Zhotovitel neodpovídá za vady způsobené po předání a převzetí díla objednatelem, třetí osobou, nebo vyšší mocí. </w:t>
      </w:r>
      <w:r w:rsidRPr="008D3E1E">
        <w:rPr>
          <w:rFonts w:ascii="Arial" w:hAnsi="Arial" w:cs="Arial"/>
          <w:sz w:val="21"/>
          <w:szCs w:val="21"/>
        </w:rPr>
        <w:t>Objednatel je povinen uplatňovat u zhotovitele práva z poskytnuté záruky písemně, nejpozději do 14 dnů ode dne, kdy se doví o existenci vady, na něž se záruka vztahuje.</w:t>
      </w:r>
      <w:r w:rsidRPr="00FF42AB">
        <w:rPr>
          <w:rFonts w:ascii="Arial" w:hAnsi="Arial" w:cs="Arial"/>
          <w:sz w:val="21"/>
          <w:szCs w:val="21"/>
        </w:rPr>
        <w:t xml:space="preserve"> </w:t>
      </w:r>
      <w:r>
        <w:rPr>
          <w:rFonts w:ascii="Arial" w:hAnsi="Arial" w:cs="Arial"/>
          <w:sz w:val="21"/>
          <w:szCs w:val="21"/>
        </w:rPr>
        <w:t>Zhotovitel je povinen zahájit práce na odstranění vady nejpozději do pěti pracovních dnů</w:t>
      </w:r>
      <w:r w:rsidRPr="001C5A97">
        <w:rPr>
          <w:rFonts w:ascii="Arial" w:hAnsi="Arial" w:cs="Arial"/>
          <w:sz w:val="21"/>
          <w:szCs w:val="21"/>
        </w:rPr>
        <w:t xml:space="preserve"> od obdržení písemnosti, ve které</w:t>
      </w:r>
      <w:r>
        <w:rPr>
          <w:rFonts w:ascii="Arial" w:hAnsi="Arial" w:cs="Arial"/>
          <w:sz w:val="21"/>
          <w:szCs w:val="21"/>
        </w:rPr>
        <w:t xml:space="preserve"> je odstranění vady uplatňováno, Zhotovitel je povinen vadu odstranit nejpozději do dvaceti kalendářních dnů </w:t>
      </w:r>
      <w:r w:rsidRPr="001C5A97">
        <w:rPr>
          <w:rFonts w:ascii="Arial" w:hAnsi="Arial" w:cs="Arial"/>
          <w:sz w:val="21"/>
          <w:szCs w:val="21"/>
        </w:rPr>
        <w:t>od obdržení písemnosti, ve které</w:t>
      </w:r>
      <w:r>
        <w:rPr>
          <w:rFonts w:ascii="Arial" w:hAnsi="Arial" w:cs="Arial"/>
          <w:sz w:val="21"/>
          <w:szCs w:val="21"/>
        </w:rPr>
        <w:t xml:space="preserve"> je odstranění vady uplatňováno; pokud se oprávnění zástupci smluvních stran nedohodnou jinak.</w:t>
      </w:r>
    </w:p>
    <w:p w:rsidR="00EE6FA3" w:rsidRDefault="00EE6FA3" w:rsidP="00A118E6">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Pr>
          <w:rFonts w:ascii="Arial" w:hAnsi="Arial" w:cs="Arial"/>
          <w:sz w:val="21"/>
          <w:szCs w:val="21"/>
        </w:rPr>
        <w:t xml:space="preserve">Zhotovitel se zavazuje poskytnout objednateli pozáruční servis velkokapacitního </w:t>
      </w:r>
      <w:proofErr w:type="spellStart"/>
      <w:r>
        <w:rPr>
          <w:rFonts w:ascii="Arial" w:hAnsi="Arial" w:cs="Arial"/>
          <w:sz w:val="21"/>
          <w:szCs w:val="21"/>
        </w:rPr>
        <w:t>fotobioreaktoru</w:t>
      </w:r>
      <w:proofErr w:type="spellEnd"/>
      <w:r>
        <w:rPr>
          <w:rFonts w:ascii="Arial" w:hAnsi="Arial" w:cs="Arial"/>
          <w:sz w:val="21"/>
          <w:szCs w:val="21"/>
        </w:rPr>
        <w:t xml:space="preserve"> za běžných nebo výhodnějších podmínek, bude-li objednatelem k poskytnutí pozáručního servisu vyzván. Zhotovitel se dále zavazuje v případě potřeby zajistit dodání veškerých náhradních dílů velkokapacitního reaktoru, a to alespoň po dobu pěti let ode dne přechodu vlastnictví velkokapacitního bioreaktoru na objednatele.</w:t>
      </w:r>
    </w:p>
    <w:p w:rsidR="00EE6FA3" w:rsidRDefault="00EE6FA3" w:rsidP="00EE6A61">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sidRPr="00EE6A61">
        <w:rPr>
          <w:rFonts w:ascii="Arial" w:hAnsi="Arial" w:cs="Arial"/>
          <w:sz w:val="21"/>
          <w:szCs w:val="21"/>
        </w:rPr>
        <w:t xml:space="preserve">Smluvní pokuta </w:t>
      </w:r>
    </w:p>
    <w:p w:rsidR="00EE6FA3" w:rsidRDefault="00EE6FA3" w:rsidP="00EE6A61">
      <w:pPr>
        <w:pStyle w:val="Zkladntext"/>
        <w:numPr>
          <w:ilvl w:val="1"/>
          <w:numId w:val="40"/>
        </w:numPr>
        <w:suppressAutoHyphens/>
        <w:spacing w:before="120" w:after="120"/>
        <w:ind w:hanging="436"/>
        <w:jc w:val="both"/>
        <w:rPr>
          <w:rFonts w:ascii="Arial" w:hAnsi="Arial" w:cs="Arial"/>
          <w:sz w:val="21"/>
          <w:szCs w:val="21"/>
        </w:rPr>
      </w:pPr>
      <w:r w:rsidRPr="00EE6A61">
        <w:rPr>
          <w:rFonts w:ascii="Arial" w:hAnsi="Arial" w:cs="Arial"/>
          <w:sz w:val="21"/>
          <w:szCs w:val="21"/>
        </w:rPr>
        <w:t>Objednatel je oprávněn na zhotoviteli uplatnit následující smluvní pokuty až do uvedené výše, zhotovitel se zavazuje smluvní pokuty uplatněné objednatelem zaplatit.</w:t>
      </w:r>
    </w:p>
    <w:p w:rsidR="00EE6FA3" w:rsidRDefault="00EE6FA3" w:rsidP="005C33CF">
      <w:pPr>
        <w:pStyle w:val="Zkladntext"/>
        <w:suppressAutoHyphens/>
        <w:spacing w:before="120" w:after="120"/>
        <w:ind w:left="284"/>
        <w:jc w:val="both"/>
        <w:rPr>
          <w:rFonts w:ascii="Arial" w:hAnsi="Arial" w:cs="Arial"/>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9"/>
        <w:gridCol w:w="2262"/>
      </w:tblGrid>
      <w:tr w:rsidR="00EE6FA3" w:rsidTr="004500C8">
        <w:tc>
          <w:tcPr>
            <w:tcW w:w="6759" w:type="dxa"/>
            <w:vAlign w:val="center"/>
          </w:tcPr>
          <w:p w:rsidR="00EE6FA3" w:rsidRPr="004500C8" w:rsidRDefault="00EE6FA3" w:rsidP="004500C8">
            <w:pPr>
              <w:pStyle w:val="Zkladntext"/>
              <w:suppressAutoHyphens/>
              <w:spacing w:before="120" w:after="120"/>
              <w:rPr>
                <w:rFonts w:ascii="Arial" w:hAnsi="Arial" w:cs="Arial"/>
                <w:sz w:val="21"/>
                <w:szCs w:val="21"/>
              </w:rPr>
            </w:pPr>
            <w:r w:rsidRPr="004500C8">
              <w:rPr>
                <w:rFonts w:ascii="Arial" w:hAnsi="Arial" w:cs="Arial"/>
                <w:sz w:val="21"/>
                <w:szCs w:val="21"/>
              </w:rPr>
              <w:t>V případě prodlení zhotovitele s jednou ze lhůt plnění této smlouvy</w:t>
            </w:r>
          </w:p>
        </w:tc>
        <w:tc>
          <w:tcPr>
            <w:tcW w:w="2262" w:type="dxa"/>
          </w:tcPr>
          <w:p w:rsidR="00EE6FA3" w:rsidRPr="004500C8" w:rsidRDefault="00EE6FA3" w:rsidP="004500C8">
            <w:pPr>
              <w:pStyle w:val="Zkladntext"/>
              <w:suppressAutoHyphens/>
              <w:spacing w:before="120" w:after="120"/>
              <w:jc w:val="right"/>
              <w:rPr>
                <w:rFonts w:ascii="Arial" w:hAnsi="Arial" w:cs="Arial"/>
                <w:sz w:val="21"/>
                <w:szCs w:val="21"/>
              </w:rPr>
            </w:pPr>
            <w:r w:rsidRPr="004500C8">
              <w:rPr>
                <w:rFonts w:ascii="Arial" w:hAnsi="Arial" w:cs="Arial"/>
                <w:sz w:val="21"/>
                <w:szCs w:val="21"/>
              </w:rPr>
              <w:t>100.000,- Kč denně</w:t>
            </w:r>
          </w:p>
        </w:tc>
      </w:tr>
      <w:tr w:rsidR="00EE6FA3" w:rsidTr="004500C8">
        <w:tc>
          <w:tcPr>
            <w:tcW w:w="6759" w:type="dxa"/>
            <w:vAlign w:val="center"/>
          </w:tcPr>
          <w:p w:rsidR="00EE6FA3" w:rsidRPr="004500C8" w:rsidRDefault="00EE6FA3" w:rsidP="004500C8">
            <w:pPr>
              <w:pStyle w:val="Zkladntext"/>
              <w:suppressAutoHyphens/>
              <w:spacing w:before="120" w:after="120"/>
              <w:rPr>
                <w:rFonts w:ascii="Arial" w:hAnsi="Arial" w:cs="Arial"/>
                <w:sz w:val="21"/>
                <w:szCs w:val="21"/>
              </w:rPr>
            </w:pPr>
            <w:r w:rsidRPr="004500C8">
              <w:rPr>
                <w:rFonts w:ascii="Arial" w:hAnsi="Arial" w:cs="Arial"/>
                <w:sz w:val="21"/>
                <w:szCs w:val="21"/>
              </w:rPr>
              <w:t>V případě prodlení zhotovitele s doručením faktury</w:t>
            </w:r>
          </w:p>
        </w:tc>
        <w:tc>
          <w:tcPr>
            <w:tcW w:w="2262" w:type="dxa"/>
          </w:tcPr>
          <w:p w:rsidR="00EE6FA3" w:rsidRPr="004500C8" w:rsidRDefault="00EE6FA3" w:rsidP="004500C8">
            <w:pPr>
              <w:pStyle w:val="Zkladntext"/>
              <w:suppressAutoHyphens/>
              <w:spacing w:before="120" w:after="120"/>
              <w:jc w:val="right"/>
              <w:rPr>
                <w:rFonts w:ascii="Arial" w:hAnsi="Arial" w:cs="Arial"/>
                <w:sz w:val="21"/>
                <w:szCs w:val="21"/>
              </w:rPr>
            </w:pPr>
            <w:r w:rsidRPr="004500C8">
              <w:rPr>
                <w:rFonts w:ascii="Arial" w:hAnsi="Arial" w:cs="Arial"/>
                <w:sz w:val="21"/>
                <w:szCs w:val="21"/>
              </w:rPr>
              <w:t>10.000,- Kč denně</w:t>
            </w:r>
          </w:p>
        </w:tc>
      </w:tr>
      <w:tr w:rsidR="00EE6FA3" w:rsidTr="004500C8">
        <w:tc>
          <w:tcPr>
            <w:tcW w:w="6759" w:type="dxa"/>
            <w:vAlign w:val="center"/>
          </w:tcPr>
          <w:p w:rsidR="00EE6FA3" w:rsidRPr="004500C8" w:rsidRDefault="00EE6FA3" w:rsidP="004500C8">
            <w:pPr>
              <w:pStyle w:val="Zkladntext"/>
              <w:suppressAutoHyphens/>
              <w:spacing w:before="120" w:after="120"/>
              <w:rPr>
                <w:rFonts w:ascii="Arial" w:hAnsi="Arial" w:cs="Arial"/>
                <w:sz w:val="21"/>
                <w:szCs w:val="21"/>
              </w:rPr>
            </w:pPr>
            <w:r w:rsidRPr="004500C8">
              <w:rPr>
                <w:rFonts w:ascii="Arial" w:hAnsi="Arial" w:cs="Arial"/>
                <w:sz w:val="21"/>
                <w:szCs w:val="21"/>
              </w:rPr>
              <w:t>V případě prodlení zhotovitele s odstraněním vad, na něž se vztahuje záruka a vad, které má dílo v době předání a převzetí</w:t>
            </w:r>
          </w:p>
        </w:tc>
        <w:tc>
          <w:tcPr>
            <w:tcW w:w="2262" w:type="dxa"/>
          </w:tcPr>
          <w:p w:rsidR="00EE6FA3" w:rsidRPr="004500C8" w:rsidRDefault="00EE6FA3" w:rsidP="004500C8">
            <w:pPr>
              <w:pStyle w:val="Zkladntext"/>
              <w:suppressAutoHyphens/>
              <w:spacing w:before="120" w:after="120"/>
              <w:jc w:val="right"/>
              <w:rPr>
                <w:rFonts w:ascii="Arial" w:hAnsi="Arial" w:cs="Arial"/>
                <w:sz w:val="21"/>
                <w:szCs w:val="21"/>
              </w:rPr>
            </w:pPr>
            <w:r w:rsidRPr="004500C8">
              <w:rPr>
                <w:rFonts w:ascii="Arial" w:hAnsi="Arial" w:cs="Arial"/>
                <w:sz w:val="21"/>
                <w:szCs w:val="21"/>
              </w:rPr>
              <w:t>10.000,- Kč denně</w:t>
            </w:r>
          </w:p>
        </w:tc>
      </w:tr>
    </w:tbl>
    <w:p w:rsidR="00EE6FA3" w:rsidRDefault="00EE6FA3" w:rsidP="005C33CF">
      <w:pPr>
        <w:pStyle w:val="Zkladntext"/>
        <w:suppressAutoHyphens/>
        <w:spacing w:before="120" w:after="120"/>
        <w:ind w:left="284"/>
        <w:jc w:val="both"/>
        <w:rPr>
          <w:rFonts w:ascii="Arial" w:hAnsi="Arial" w:cs="Arial"/>
          <w:sz w:val="21"/>
          <w:szCs w:val="21"/>
        </w:rPr>
      </w:pPr>
    </w:p>
    <w:p w:rsidR="00EE6FA3" w:rsidRDefault="00EE6FA3" w:rsidP="00EE6A61">
      <w:pPr>
        <w:pStyle w:val="Zkladntext"/>
        <w:numPr>
          <w:ilvl w:val="1"/>
          <w:numId w:val="40"/>
        </w:numPr>
        <w:suppressAutoHyphens/>
        <w:spacing w:before="120" w:after="120"/>
        <w:ind w:hanging="436"/>
        <w:jc w:val="both"/>
        <w:rPr>
          <w:rFonts w:ascii="Arial" w:hAnsi="Arial" w:cs="Arial"/>
          <w:sz w:val="21"/>
          <w:szCs w:val="21"/>
        </w:rPr>
      </w:pPr>
      <w:r w:rsidRPr="00EE6A61">
        <w:rPr>
          <w:rFonts w:ascii="Arial" w:hAnsi="Arial" w:cs="Arial"/>
          <w:sz w:val="21"/>
          <w:szCs w:val="21"/>
        </w:rPr>
        <w:t>Smluvní pokuty jsou započitatelné vůči peněžitým závazkům souvisejících s touto smlouvou.</w:t>
      </w:r>
    </w:p>
    <w:p w:rsidR="00EE6FA3" w:rsidRDefault="00EE6FA3" w:rsidP="00EE6A61">
      <w:pPr>
        <w:pStyle w:val="Zkladntext"/>
        <w:numPr>
          <w:ilvl w:val="1"/>
          <w:numId w:val="40"/>
        </w:numPr>
        <w:suppressAutoHyphens/>
        <w:spacing w:before="120" w:after="120"/>
        <w:ind w:hanging="436"/>
        <w:jc w:val="both"/>
        <w:rPr>
          <w:rFonts w:ascii="Arial" w:hAnsi="Arial" w:cs="Arial"/>
          <w:sz w:val="21"/>
          <w:szCs w:val="21"/>
        </w:rPr>
      </w:pPr>
      <w:r w:rsidRPr="00EE6A61">
        <w:rPr>
          <w:rFonts w:ascii="Arial" w:hAnsi="Arial" w:cs="Arial"/>
          <w:sz w:val="21"/>
          <w:szCs w:val="21"/>
        </w:rPr>
        <w:t xml:space="preserve">Ke smluvní pokutě bude vystavena samostatná faktura se lhůtou splatnosti 30 dnů; za den uskutečnění zdanitelného plnění bude považován den vystavení faktury. </w:t>
      </w:r>
    </w:p>
    <w:p w:rsidR="00EE6FA3" w:rsidRPr="00EE6A61" w:rsidRDefault="00EE6FA3" w:rsidP="00EE6A61">
      <w:pPr>
        <w:pStyle w:val="Zkladntext"/>
        <w:numPr>
          <w:ilvl w:val="1"/>
          <w:numId w:val="40"/>
        </w:numPr>
        <w:suppressAutoHyphens/>
        <w:spacing w:before="120" w:after="120"/>
        <w:ind w:hanging="436"/>
        <w:jc w:val="both"/>
        <w:rPr>
          <w:rFonts w:ascii="Arial" w:hAnsi="Arial" w:cs="Arial"/>
          <w:sz w:val="21"/>
          <w:szCs w:val="21"/>
        </w:rPr>
      </w:pPr>
      <w:r w:rsidRPr="00EE6A61">
        <w:rPr>
          <w:rFonts w:ascii="Arial" w:hAnsi="Arial" w:cs="Arial"/>
          <w:sz w:val="21"/>
          <w:szCs w:val="21"/>
        </w:rPr>
        <w:t>Vedle smluvní pokuty se lze domáhat i náhrady škody v celém rozsahu.</w:t>
      </w:r>
    </w:p>
    <w:p w:rsidR="00EE6FA3" w:rsidRPr="001C5A97" w:rsidRDefault="00EE6FA3" w:rsidP="00215395">
      <w:pPr>
        <w:pStyle w:val="Zkladntext"/>
        <w:numPr>
          <w:ilvl w:val="0"/>
          <w:numId w:val="23"/>
        </w:numPr>
        <w:tabs>
          <w:tab w:val="clear" w:pos="720"/>
          <w:tab w:val="num" w:pos="284"/>
        </w:tabs>
        <w:suppressAutoHyphens/>
        <w:spacing w:before="120" w:after="120"/>
        <w:ind w:left="284" w:hanging="284"/>
        <w:jc w:val="both"/>
        <w:rPr>
          <w:rFonts w:ascii="Arial" w:hAnsi="Arial" w:cs="Arial"/>
          <w:sz w:val="21"/>
          <w:szCs w:val="21"/>
        </w:rPr>
      </w:pPr>
      <w:r w:rsidRPr="001C5A97">
        <w:rPr>
          <w:rFonts w:ascii="Arial" w:hAnsi="Arial" w:cs="Arial"/>
          <w:sz w:val="21"/>
          <w:szCs w:val="21"/>
        </w:rPr>
        <w:t xml:space="preserve">Objednatel je povinen zaplatit úrok z prodlení 0,05 % z dlužné částky denně v případě prodlení </w:t>
      </w:r>
      <w:r>
        <w:rPr>
          <w:rFonts w:ascii="Arial" w:hAnsi="Arial" w:cs="Arial"/>
          <w:sz w:val="21"/>
          <w:szCs w:val="21"/>
        </w:rPr>
        <w:br/>
      </w:r>
      <w:r w:rsidRPr="001C5A97">
        <w:rPr>
          <w:rFonts w:ascii="Arial" w:hAnsi="Arial" w:cs="Arial"/>
          <w:sz w:val="21"/>
          <w:szCs w:val="21"/>
        </w:rPr>
        <w:t xml:space="preserve">s úhradou faktur. Zhotovitel nemá nárok na náhradu škody, která není kryta úrokem z prodlení. </w:t>
      </w:r>
    </w:p>
    <w:p w:rsidR="00EE6FA3" w:rsidRDefault="00EE6FA3" w:rsidP="00215395">
      <w:pPr>
        <w:pStyle w:val="Zkladntext"/>
        <w:suppressAutoHyphens/>
        <w:spacing w:before="120" w:after="120"/>
        <w:jc w:val="both"/>
        <w:rPr>
          <w:rFonts w:ascii="Arial" w:hAnsi="Arial" w:cs="Arial"/>
          <w:sz w:val="21"/>
          <w:szCs w:val="21"/>
        </w:rPr>
      </w:pP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Ukončení smlouvy</w:t>
      </w:r>
    </w:p>
    <w:p w:rsidR="00EE6FA3" w:rsidRPr="005F21E8" w:rsidRDefault="00EE6FA3" w:rsidP="0034757C">
      <w:pPr>
        <w:pStyle w:val="Zkladntext"/>
        <w:numPr>
          <w:ilvl w:val="0"/>
          <w:numId w:val="16"/>
        </w:numPr>
        <w:tabs>
          <w:tab w:val="left" w:pos="284"/>
        </w:tabs>
        <w:suppressAutoHyphens/>
        <w:spacing w:before="120" w:after="120"/>
        <w:jc w:val="both"/>
        <w:rPr>
          <w:rFonts w:ascii="Arial" w:hAnsi="Arial" w:cs="Arial"/>
          <w:sz w:val="21"/>
          <w:szCs w:val="21"/>
        </w:rPr>
      </w:pPr>
      <w:r w:rsidRPr="005F21E8">
        <w:rPr>
          <w:rFonts w:ascii="Arial" w:hAnsi="Arial" w:cs="Arial"/>
          <w:sz w:val="21"/>
          <w:szCs w:val="21"/>
        </w:rPr>
        <w:t>Smlouvu lze ukončit písemnou dohodou.</w:t>
      </w:r>
    </w:p>
    <w:p w:rsidR="00EE6FA3" w:rsidRDefault="00EE6FA3" w:rsidP="00C9101D">
      <w:pPr>
        <w:pStyle w:val="Zkladntext"/>
        <w:numPr>
          <w:ilvl w:val="0"/>
          <w:numId w:val="16"/>
        </w:numPr>
        <w:tabs>
          <w:tab w:val="left" w:pos="284"/>
        </w:tabs>
        <w:suppressAutoHyphens/>
        <w:spacing w:before="120" w:after="120"/>
        <w:ind w:left="284" w:hanging="284"/>
        <w:jc w:val="both"/>
        <w:rPr>
          <w:rFonts w:ascii="Arial" w:hAnsi="Arial" w:cs="Arial"/>
          <w:sz w:val="21"/>
          <w:szCs w:val="21"/>
        </w:rPr>
      </w:pPr>
      <w:r>
        <w:rPr>
          <w:rFonts w:ascii="Arial" w:hAnsi="Arial" w:cs="Arial"/>
          <w:sz w:val="21"/>
          <w:szCs w:val="21"/>
        </w:rPr>
        <w:t>Objednatel</w:t>
      </w:r>
      <w:r w:rsidRPr="005F21E8">
        <w:rPr>
          <w:rFonts w:ascii="Arial" w:hAnsi="Arial" w:cs="Arial"/>
          <w:sz w:val="21"/>
          <w:szCs w:val="21"/>
        </w:rPr>
        <w:t xml:space="preserve"> může od </w:t>
      </w:r>
      <w:r>
        <w:rPr>
          <w:rFonts w:ascii="Arial" w:hAnsi="Arial" w:cs="Arial"/>
          <w:sz w:val="21"/>
          <w:szCs w:val="21"/>
        </w:rPr>
        <w:t xml:space="preserve">této </w:t>
      </w:r>
      <w:r w:rsidRPr="005F21E8">
        <w:rPr>
          <w:rFonts w:ascii="Arial" w:hAnsi="Arial" w:cs="Arial"/>
          <w:sz w:val="21"/>
          <w:szCs w:val="21"/>
        </w:rPr>
        <w:t xml:space="preserve">smlouvy odstoupit v případě jejího podstatného porušení </w:t>
      </w:r>
      <w:r>
        <w:rPr>
          <w:rFonts w:ascii="Arial" w:hAnsi="Arial" w:cs="Arial"/>
          <w:sz w:val="21"/>
          <w:szCs w:val="21"/>
        </w:rPr>
        <w:t>zhotovitelem</w:t>
      </w:r>
      <w:r w:rsidRPr="005F21E8">
        <w:rPr>
          <w:rFonts w:ascii="Arial" w:hAnsi="Arial" w:cs="Arial"/>
          <w:sz w:val="21"/>
          <w:szCs w:val="21"/>
        </w:rPr>
        <w:t>. Za podstatné porušení smlouvy se zejména považuje:</w:t>
      </w:r>
    </w:p>
    <w:p w:rsidR="00EE6FA3" w:rsidRPr="005F21E8" w:rsidRDefault="00EE6FA3" w:rsidP="00C9101D">
      <w:pPr>
        <w:pStyle w:val="Zkladntext"/>
        <w:numPr>
          <w:ilvl w:val="1"/>
          <w:numId w:val="16"/>
        </w:numPr>
        <w:tabs>
          <w:tab w:val="left" w:pos="284"/>
        </w:tabs>
        <w:suppressAutoHyphens/>
        <w:spacing w:after="0"/>
        <w:jc w:val="both"/>
        <w:rPr>
          <w:rFonts w:ascii="Arial" w:hAnsi="Arial" w:cs="Arial"/>
          <w:sz w:val="21"/>
          <w:szCs w:val="21"/>
        </w:rPr>
      </w:pPr>
      <w:r w:rsidRPr="005F21E8">
        <w:rPr>
          <w:rFonts w:ascii="Arial" w:hAnsi="Arial" w:cs="Arial"/>
          <w:sz w:val="21"/>
          <w:szCs w:val="21"/>
        </w:rPr>
        <w:t xml:space="preserve">Prodlení </w:t>
      </w:r>
      <w:r>
        <w:rPr>
          <w:rFonts w:ascii="Arial" w:hAnsi="Arial" w:cs="Arial"/>
          <w:sz w:val="21"/>
          <w:szCs w:val="21"/>
        </w:rPr>
        <w:t>zhotovitele s kterýmkoliv z termínů plnění o více než 5 týdnů.</w:t>
      </w:r>
    </w:p>
    <w:p w:rsidR="00EE6FA3" w:rsidRPr="005F21E8" w:rsidRDefault="00EE6FA3" w:rsidP="00C9101D">
      <w:pPr>
        <w:pStyle w:val="Zkladntext"/>
        <w:numPr>
          <w:ilvl w:val="1"/>
          <w:numId w:val="16"/>
        </w:numPr>
        <w:tabs>
          <w:tab w:val="left" w:pos="284"/>
        </w:tabs>
        <w:suppressAutoHyphens/>
        <w:spacing w:after="0"/>
        <w:jc w:val="both"/>
        <w:rPr>
          <w:rFonts w:ascii="Arial" w:hAnsi="Arial" w:cs="Arial"/>
          <w:sz w:val="21"/>
          <w:szCs w:val="21"/>
        </w:rPr>
      </w:pPr>
      <w:r>
        <w:rPr>
          <w:rFonts w:ascii="Arial" w:hAnsi="Arial" w:cs="Arial"/>
          <w:sz w:val="21"/>
          <w:szCs w:val="21"/>
        </w:rPr>
        <w:t>N</w:t>
      </w:r>
      <w:r w:rsidRPr="00F5382F">
        <w:rPr>
          <w:rFonts w:ascii="Arial" w:hAnsi="Arial" w:cs="Arial"/>
          <w:sz w:val="21"/>
          <w:szCs w:val="21"/>
        </w:rPr>
        <w:t>áplň činnosti osoby odpovědné za provedení není vykonávána osobou, která je pro výkon této činnosti v této smlouvě uvedena.</w:t>
      </w:r>
    </w:p>
    <w:p w:rsidR="00EE6FA3" w:rsidRPr="005F21E8" w:rsidRDefault="00EE6FA3" w:rsidP="00C9101D">
      <w:pPr>
        <w:pStyle w:val="Zkladntext"/>
        <w:numPr>
          <w:ilvl w:val="1"/>
          <w:numId w:val="16"/>
        </w:numPr>
        <w:tabs>
          <w:tab w:val="left" w:pos="284"/>
        </w:tabs>
        <w:suppressAutoHyphens/>
        <w:spacing w:after="0"/>
        <w:jc w:val="both"/>
        <w:rPr>
          <w:rFonts w:ascii="Arial" w:hAnsi="Arial" w:cs="Arial"/>
          <w:sz w:val="21"/>
          <w:szCs w:val="21"/>
        </w:rPr>
      </w:pPr>
      <w:r w:rsidRPr="005F21E8">
        <w:rPr>
          <w:rFonts w:ascii="Arial" w:hAnsi="Arial" w:cs="Arial"/>
          <w:sz w:val="21"/>
          <w:szCs w:val="21"/>
        </w:rPr>
        <w:t xml:space="preserve">Zahájení insolvenčního řízení, ve kterém je </w:t>
      </w:r>
      <w:r>
        <w:rPr>
          <w:rFonts w:ascii="Arial" w:hAnsi="Arial" w:cs="Arial"/>
          <w:sz w:val="21"/>
          <w:szCs w:val="21"/>
        </w:rPr>
        <w:t>zhotovitel</w:t>
      </w:r>
      <w:r w:rsidRPr="005F21E8">
        <w:rPr>
          <w:rFonts w:ascii="Arial" w:hAnsi="Arial" w:cs="Arial"/>
          <w:sz w:val="21"/>
          <w:szCs w:val="21"/>
        </w:rPr>
        <w:t xml:space="preserve"> v postavení dlužníka.</w:t>
      </w:r>
    </w:p>
    <w:p w:rsidR="00EE6FA3" w:rsidRDefault="00EE6FA3" w:rsidP="00C9101D">
      <w:pPr>
        <w:pStyle w:val="Zkladntext"/>
        <w:numPr>
          <w:ilvl w:val="1"/>
          <w:numId w:val="16"/>
        </w:numPr>
        <w:tabs>
          <w:tab w:val="left" w:pos="284"/>
        </w:tabs>
        <w:suppressAutoHyphens/>
        <w:spacing w:after="0"/>
        <w:jc w:val="both"/>
        <w:rPr>
          <w:rFonts w:ascii="Arial" w:hAnsi="Arial" w:cs="Arial"/>
          <w:sz w:val="21"/>
          <w:szCs w:val="21"/>
        </w:rPr>
      </w:pPr>
      <w:r w:rsidRPr="00F5382F">
        <w:rPr>
          <w:rFonts w:ascii="Arial" w:hAnsi="Arial" w:cs="Arial"/>
          <w:sz w:val="21"/>
          <w:szCs w:val="21"/>
        </w:rPr>
        <w:t>Je-li zjištěno, že v nabídce zhotovitele k související veřejné zakázce byly uvedeny nepravdivé údaje.</w:t>
      </w:r>
    </w:p>
    <w:p w:rsidR="00EE6FA3" w:rsidRPr="00B72CB2" w:rsidRDefault="00EE6FA3" w:rsidP="00C9101D">
      <w:pPr>
        <w:pStyle w:val="Zkladntext"/>
        <w:numPr>
          <w:ilvl w:val="0"/>
          <w:numId w:val="16"/>
        </w:numPr>
        <w:tabs>
          <w:tab w:val="left" w:pos="284"/>
        </w:tabs>
        <w:suppressAutoHyphens/>
        <w:spacing w:before="120" w:after="120"/>
        <w:ind w:left="284" w:hanging="284"/>
        <w:jc w:val="both"/>
        <w:rPr>
          <w:rFonts w:ascii="Arial" w:hAnsi="Arial" w:cs="Arial"/>
          <w:color w:val="auto"/>
          <w:sz w:val="21"/>
          <w:szCs w:val="21"/>
        </w:rPr>
      </w:pPr>
      <w:bookmarkStart w:id="0" w:name="_GoBack"/>
      <w:r w:rsidRPr="00B72CB2">
        <w:rPr>
          <w:rFonts w:ascii="Arial" w:hAnsi="Arial" w:cs="Arial"/>
          <w:color w:val="auto"/>
          <w:sz w:val="21"/>
        </w:rPr>
        <w:lastRenderedPageBreak/>
        <w:t xml:space="preserve">Objednatel  může odstoupit od smlouvy bez jakýchkoliv sankcí  i v případě, že výdaje, které by mu na základě smlouvy  měly vzniknout,  budou ŘO OP </w:t>
      </w:r>
      <w:proofErr w:type="spellStart"/>
      <w:r w:rsidRPr="00B72CB2">
        <w:rPr>
          <w:rFonts w:ascii="Arial" w:hAnsi="Arial" w:cs="Arial"/>
          <w:color w:val="auto"/>
          <w:sz w:val="21"/>
        </w:rPr>
        <w:t>VaVpI</w:t>
      </w:r>
      <w:proofErr w:type="spellEnd"/>
      <w:r w:rsidRPr="00B72CB2">
        <w:rPr>
          <w:rFonts w:ascii="Arial" w:hAnsi="Arial" w:cs="Arial"/>
          <w:color w:val="auto"/>
          <w:sz w:val="21"/>
        </w:rPr>
        <w:t xml:space="preserve">, případně jiným kontrolním subjektem  označeny jako nezpůsobilé. </w:t>
      </w:r>
    </w:p>
    <w:p w:rsidR="00EE6FA3" w:rsidRPr="00B72CB2" w:rsidRDefault="00EE6FA3" w:rsidP="00C9101D">
      <w:pPr>
        <w:pStyle w:val="Zkladntext"/>
        <w:numPr>
          <w:ilvl w:val="0"/>
          <w:numId w:val="16"/>
        </w:numPr>
        <w:tabs>
          <w:tab w:val="left" w:pos="284"/>
        </w:tabs>
        <w:suppressAutoHyphens/>
        <w:spacing w:before="120" w:after="120"/>
        <w:ind w:left="284" w:hanging="284"/>
        <w:jc w:val="both"/>
        <w:rPr>
          <w:rFonts w:ascii="Arial" w:hAnsi="Arial" w:cs="Arial"/>
          <w:color w:val="auto"/>
          <w:sz w:val="21"/>
          <w:szCs w:val="21"/>
        </w:rPr>
      </w:pPr>
      <w:r w:rsidRPr="00B72CB2">
        <w:rPr>
          <w:rFonts w:ascii="Arial" w:hAnsi="Arial" w:cs="Arial"/>
          <w:color w:val="auto"/>
          <w:sz w:val="21"/>
          <w:szCs w:val="21"/>
        </w:rPr>
        <w:t xml:space="preserve">Zhotovitel může od smlouvy odstoupit v následujících případech: </w:t>
      </w:r>
    </w:p>
    <w:p w:rsidR="00EE6FA3" w:rsidRPr="00B72CB2" w:rsidRDefault="00EE6FA3" w:rsidP="00935DCA">
      <w:pPr>
        <w:pStyle w:val="Zkladntext"/>
        <w:numPr>
          <w:ilvl w:val="1"/>
          <w:numId w:val="20"/>
        </w:numPr>
        <w:tabs>
          <w:tab w:val="left" w:pos="284"/>
        </w:tabs>
        <w:suppressAutoHyphens/>
        <w:spacing w:after="0"/>
        <w:jc w:val="both"/>
        <w:rPr>
          <w:rFonts w:ascii="Arial" w:hAnsi="Arial" w:cs="Arial"/>
          <w:color w:val="auto"/>
          <w:sz w:val="21"/>
          <w:szCs w:val="21"/>
        </w:rPr>
      </w:pPr>
      <w:r w:rsidRPr="00B72CB2">
        <w:rPr>
          <w:rFonts w:ascii="Arial" w:hAnsi="Arial" w:cs="Arial"/>
          <w:color w:val="auto"/>
          <w:sz w:val="21"/>
          <w:szCs w:val="21"/>
        </w:rPr>
        <w:t>Zahájení insolvenčního řízení, ve kterém je objednatel v postavení dlužníka.</w:t>
      </w:r>
    </w:p>
    <w:p w:rsidR="00EE6FA3" w:rsidRPr="00B72CB2" w:rsidRDefault="00EE6FA3" w:rsidP="00935DCA">
      <w:pPr>
        <w:pStyle w:val="Zkladntext"/>
        <w:numPr>
          <w:ilvl w:val="1"/>
          <w:numId w:val="20"/>
        </w:numPr>
        <w:tabs>
          <w:tab w:val="left" w:pos="284"/>
        </w:tabs>
        <w:suppressAutoHyphens/>
        <w:spacing w:after="0"/>
        <w:jc w:val="both"/>
        <w:rPr>
          <w:rFonts w:ascii="Arial" w:hAnsi="Arial" w:cs="Arial"/>
          <w:color w:val="auto"/>
          <w:sz w:val="21"/>
          <w:szCs w:val="21"/>
        </w:rPr>
      </w:pPr>
      <w:r w:rsidRPr="00B72CB2">
        <w:rPr>
          <w:rFonts w:ascii="Arial" w:hAnsi="Arial" w:cs="Arial"/>
          <w:color w:val="auto"/>
          <w:sz w:val="21"/>
          <w:szCs w:val="21"/>
        </w:rPr>
        <w:t>Prodlení objednatele s úhradou faktury o více než 90 dnů.</w:t>
      </w:r>
    </w:p>
    <w:p w:rsidR="00EE6FA3" w:rsidRPr="005F21E8" w:rsidRDefault="00EE6FA3" w:rsidP="0034757C">
      <w:pPr>
        <w:pStyle w:val="Zkladntext"/>
        <w:numPr>
          <w:ilvl w:val="0"/>
          <w:numId w:val="1"/>
        </w:numPr>
        <w:tabs>
          <w:tab w:val="left" w:pos="284"/>
        </w:tabs>
        <w:suppressAutoHyphens/>
        <w:spacing w:before="120" w:after="120"/>
        <w:jc w:val="both"/>
        <w:rPr>
          <w:rFonts w:ascii="Arial" w:hAnsi="Arial" w:cs="Arial"/>
          <w:sz w:val="21"/>
          <w:szCs w:val="21"/>
        </w:rPr>
      </w:pPr>
      <w:r w:rsidRPr="00B72CB2">
        <w:rPr>
          <w:rFonts w:ascii="Arial" w:hAnsi="Arial" w:cs="Arial"/>
          <w:color w:val="auto"/>
          <w:sz w:val="21"/>
          <w:szCs w:val="21"/>
        </w:rPr>
        <w:t>Odstoupení musí být učiněno písemně a je</w:t>
      </w:r>
      <w:r w:rsidRPr="005F21E8">
        <w:rPr>
          <w:rFonts w:ascii="Arial" w:hAnsi="Arial" w:cs="Arial"/>
          <w:sz w:val="21"/>
          <w:szCs w:val="21"/>
        </w:rPr>
        <w:t xml:space="preserve"> </w:t>
      </w:r>
      <w:bookmarkEnd w:id="0"/>
      <w:r w:rsidRPr="005F21E8">
        <w:rPr>
          <w:rFonts w:ascii="Arial" w:hAnsi="Arial" w:cs="Arial"/>
          <w:sz w:val="21"/>
          <w:szCs w:val="21"/>
        </w:rPr>
        <w:t>účinné dnem jeho doručení druhé smluvní straně.</w:t>
      </w:r>
    </w:p>
    <w:p w:rsidR="00EE6FA3" w:rsidRPr="005F21E8" w:rsidRDefault="00EE6FA3" w:rsidP="0034757C">
      <w:pPr>
        <w:pStyle w:val="Zkladntext"/>
        <w:numPr>
          <w:ilvl w:val="0"/>
          <w:numId w:val="1"/>
        </w:numPr>
        <w:tabs>
          <w:tab w:val="left" w:pos="284"/>
        </w:tabs>
        <w:suppressAutoHyphens/>
        <w:spacing w:before="120" w:after="120"/>
        <w:jc w:val="both"/>
        <w:rPr>
          <w:rFonts w:ascii="Arial" w:hAnsi="Arial" w:cs="Arial"/>
          <w:sz w:val="21"/>
          <w:szCs w:val="21"/>
        </w:rPr>
      </w:pPr>
      <w:r w:rsidRPr="005F21E8">
        <w:rPr>
          <w:rFonts w:ascii="Arial" w:hAnsi="Arial" w:cs="Arial"/>
          <w:sz w:val="21"/>
          <w:szCs w:val="21"/>
        </w:rPr>
        <w:t xml:space="preserve">Odstoupením od smlouvy nezaniká vzájemná sankční odpovědnost stran. </w:t>
      </w:r>
    </w:p>
    <w:p w:rsidR="00EE6FA3" w:rsidRPr="005F21E8" w:rsidRDefault="00EE6FA3" w:rsidP="00436545">
      <w:pPr>
        <w:pStyle w:val="Zkladntext"/>
        <w:tabs>
          <w:tab w:val="left" w:pos="284"/>
        </w:tabs>
        <w:suppressAutoHyphens/>
        <w:spacing w:before="120" w:after="120"/>
        <w:ind w:left="284" w:hanging="284"/>
        <w:jc w:val="both"/>
        <w:rPr>
          <w:rFonts w:ascii="Arial" w:hAnsi="Arial" w:cs="Arial"/>
          <w:sz w:val="21"/>
          <w:szCs w:val="21"/>
        </w:rPr>
      </w:pPr>
    </w:p>
    <w:p w:rsidR="00EE6FA3" w:rsidRPr="00F5382F"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F5382F">
        <w:rPr>
          <w:rFonts w:ascii="Arial" w:hAnsi="Arial" w:cs="Arial"/>
          <w:b/>
          <w:smallCaps/>
          <w:spacing w:val="20"/>
          <w:sz w:val="21"/>
          <w:szCs w:val="21"/>
        </w:rPr>
        <w:t>Odpovědné osoby smluvních stran</w:t>
      </w:r>
    </w:p>
    <w:p w:rsidR="00F25EDF" w:rsidRDefault="00EE6FA3" w:rsidP="00F25EDF">
      <w:pPr>
        <w:pStyle w:val="Zkladntext"/>
        <w:numPr>
          <w:ilvl w:val="0"/>
          <w:numId w:val="10"/>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 xml:space="preserve">Oprávněnou osobou </w:t>
      </w:r>
      <w:r>
        <w:rPr>
          <w:rFonts w:ascii="Arial" w:hAnsi="Arial" w:cs="Arial"/>
          <w:sz w:val="21"/>
          <w:szCs w:val="21"/>
        </w:rPr>
        <w:t xml:space="preserve">objednatele </w:t>
      </w:r>
      <w:r w:rsidRPr="005F21E8">
        <w:rPr>
          <w:rFonts w:ascii="Arial" w:hAnsi="Arial" w:cs="Arial"/>
          <w:sz w:val="21"/>
          <w:szCs w:val="21"/>
        </w:rPr>
        <w:t xml:space="preserve">je </w:t>
      </w:r>
      <w:r w:rsidRPr="00505D29">
        <w:rPr>
          <w:rFonts w:ascii="Arial" w:hAnsi="Arial" w:cs="Arial"/>
          <w:sz w:val="21"/>
          <w:szCs w:val="21"/>
        </w:rPr>
        <w:t>Ing. Tomáš Rataj</w:t>
      </w:r>
      <w:r>
        <w:rPr>
          <w:rFonts w:ascii="Arial" w:hAnsi="Arial" w:cs="Arial"/>
          <w:sz w:val="21"/>
          <w:szCs w:val="21"/>
        </w:rPr>
        <w:t>, rataj.t@czechglobe.cz</w:t>
      </w:r>
      <w:r w:rsidRPr="005F21E8">
        <w:rPr>
          <w:rFonts w:ascii="Arial" w:hAnsi="Arial" w:cs="Arial"/>
          <w:sz w:val="21"/>
          <w:szCs w:val="21"/>
        </w:rPr>
        <w:t xml:space="preserve">. Tato oprávněná osoba je oprávněna činit za </w:t>
      </w:r>
      <w:r>
        <w:rPr>
          <w:rFonts w:ascii="Arial" w:hAnsi="Arial" w:cs="Arial"/>
          <w:sz w:val="21"/>
          <w:szCs w:val="21"/>
        </w:rPr>
        <w:t>objednatele</w:t>
      </w:r>
      <w:r w:rsidRPr="005F21E8">
        <w:rPr>
          <w:rFonts w:ascii="Arial" w:hAnsi="Arial" w:cs="Arial"/>
          <w:sz w:val="21"/>
          <w:szCs w:val="21"/>
        </w:rPr>
        <w:t xml:space="preserve"> veškeré úkony dle této smlouvy s výjimkou dispozice se smlouvou.</w:t>
      </w:r>
    </w:p>
    <w:p w:rsidR="00F25EDF" w:rsidRPr="00F25EDF" w:rsidRDefault="00F25EDF" w:rsidP="00F25EDF">
      <w:pPr>
        <w:pStyle w:val="Zkladntext"/>
        <w:numPr>
          <w:ilvl w:val="0"/>
          <w:numId w:val="10"/>
        </w:numPr>
        <w:tabs>
          <w:tab w:val="clear" w:pos="720"/>
          <w:tab w:val="left" w:pos="284"/>
        </w:tabs>
        <w:suppressAutoHyphens/>
        <w:spacing w:before="120" w:after="120"/>
        <w:ind w:left="284" w:hanging="284"/>
        <w:jc w:val="both"/>
        <w:rPr>
          <w:rFonts w:ascii="Arial" w:hAnsi="Arial" w:cs="Arial"/>
          <w:sz w:val="21"/>
          <w:szCs w:val="21"/>
        </w:rPr>
      </w:pPr>
      <w:r w:rsidRPr="00F25EDF">
        <w:rPr>
          <w:rFonts w:ascii="Arial" w:hAnsi="Arial" w:cs="Arial"/>
          <w:sz w:val="21"/>
          <w:szCs w:val="21"/>
        </w:rPr>
        <w:t xml:space="preserve">Oprávněnou osobou zhotovitele je </w:t>
      </w:r>
      <w:r w:rsidRPr="00F25EDF">
        <w:rPr>
          <w:rFonts w:ascii="Arial" w:hAnsi="Arial" w:cs="Arial"/>
          <w:sz w:val="21"/>
          <w:szCs w:val="21"/>
          <w:highlight w:val="yellow"/>
        </w:rPr>
        <w:t>….</w:t>
      </w:r>
      <w:r w:rsidRPr="00F25EDF">
        <w:rPr>
          <w:rFonts w:ascii="Arial" w:hAnsi="Arial" w:cs="Arial"/>
          <w:sz w:val="21"/>
          <w:szCs w:val="21"/>
        </w:rPr>
        <w:t xml:space="preserve"> Tato oprávněná osoba je oprávněna činit za zhotovitele veškeré úkony dle této smlouvy s výjimkou dispozice se smlouvou.</w:t>
      </w:r>
    </w:p>
    <w:p w:rsidR="00EE6FA3" w:rsidRPr="005F21E8" w:rsidRDefault="00EE6FA3" w:rsidP="00C20EA0">
      <w:pPr>
        <w:pStyle w:val="Zkladntext"/>
        <w:tabs>
          <w:tab w:val="left" w:pos="284"/>
        </w:tabs>
        <w:suppressAutoHyphens/>
        <w:spacing w:before="120" w:after="120"/>
        <w:ind w:left="284" w:hanging="284"/>
        <w:jc w:val="both"/>
        <w:rPr>
          <w:rFonts w:ascii="Arial" w:hAnsi="Arial" w:cs="Arial"/>
          <w:sz w:val="21"/>
          <w:szCs w:val="21"/>
        </w:rPr>
      </w:pPr>
    </w:p>
    <w:p w:rsidR="00EE6FA3" w:rsidRPr="005F21E8" w:rsidRDefault="00EE6FA3"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5F21E8">
        <w:rPr>
          <w:rFonts w:ascii="Arial" w:hAnsi="Arial" w:cs="Arial"/>
          <w:b/>
          <w:smallCaps/>
          <w:spacing w:val="20"/>
          <w:sz w:val="21"/>
          <w:szCs w:val="21"/>
        </w:rPr>
        <w:t>Závěrečná ustanovení</w:t>
      </w:r>
    </w:p>
    <w:p w:rsidR="00EE6FA3" w:rsidRPr="005F21E8" w:rsidRDefault="00EE6FA3" w:rsidP="008854E9">
      <w:pPr>
        <w:pStyle w:val="Odstavecseseznamem"/>
        <w:numPr>
          <w:ilvl w:val="0"/>
          <w:numId w:val="19"/>
        </w:numPr>
        <w:tabs>
          <w:tab w:val="clear" w:pos="720"/>
          <w:tab w:val="num" w:pos="284"/>
        </w:tabs>
        <w:spacing w:before="120" w:after="120"/>
        <w:ind w:left="284" w:hanging="284"/>
        <w:jc w:val="both"/>
        <w:rPr>
          <w:rFonts w:ascii="Arial" w:hAnsi="Arial" w:cs="Arial"/>
          <w:color w:val="000000"/>
          <w:sz w:val="21"/>
          <w:szCs w:val="21"/>
        </w:rPr>
      </w:pPr>
      <w:r w:rsidRPr="005F21E8">
        <w:rPr>
          <w:rFonts w:ascii="Arial" w:hAnsi="Arial" w:cs="Arial"/>
          <w:color w:val="000000"/>
          <w:sz w:val="21"/>
          <w:szCs w:val="21"/>
        </w:rPr>
        <w:t xml:space="preserve">Tato smlouva se řídí českým právním řádem, s výjimkou kolizních ustanovení. Veškerá jednání </w:t>
      </w:r>
      <w:r>
        <w:rPr>
          <w:rFonts w:ascii="Arial" w:hAnsi="Arial" w:cs="Arial"/>
          <w:color w:val="000000"/>
          <w:sz w:val="21"/>
          <w:szCs w:val="21"/>
        </w:rPr>
        <w:t>p</w:t>
      </w:r>
      <w:r w:rsidRPr="005F21E8">
        <w:rPr>
          <w:rFonts w:ascii="Arial" w:hAnsi="Arial" w:cs="Arial"/>
          <w:color w:val="000000"/>
          <w:sz w:val="21"/>
          <w:szCs w:val="21"/>
        </w:rPr>
        <w:t xml:space="preserve">robíhají v jazyce českém. </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Tuto smlouvu lze měnit pouze písemně, formou oboustranně podepsaného dodatku k této smlouvě, ne</w:t>
      </w:r>
      <w:r>
        <w:rPr>
          <w:rFonts w:ascii="Arial" w:hAnsi="Arial" w:cs="Arial"/>
          <w:sz w:val="21"/>
          <w:szCs w:val="21"/>
        </w:rPr>
        <w:t>ní-li v této smlouvě stanoveno</w:t>
      </w:r>
      <w:r w:rsidRPr="005F21E8">
        <w:rPr>
          <w:rFonts w:ascii="Arial" w:hAnsi="Arial" w:cs="Arial"/>
          <w:sz w:val="21"/>
          <w:szCs w:val="21"/>
        </w:rPr>
        <w:t xml:space="preserve"> jinak. </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Pr>
          <w:rFonts w:ascii="Arial" w:hAnsi="Arial" w:cs="Arial"/>
          <w:sz w:val="21"/>
          <w:szCs w:val="21"/>
        </w:rPr>
        <w:t xml:space="preserve">Zhotovitel </w:t>
      </w:r>
      <w:r w:rsidRPr="005F21E8">
        <w:rPr>
          <w:rFonts w:ascii="Arial" w:hAnsi="Arial" w:cs="Arial"/>
          <w:sz w:val="21"/>
          <w:szCs w:val="21"/>
        </w:rPr>
        <w:t xml:space="preserve">není oprávněn bez souhlasu </w:t>
      </w:r>
      <w:r>
        <w:rPr>
          <w:rFonts w:ascii="Arial" w:hAnsi="Arial" w:cs="Arial"/>
          <w:sz w:val="21"/>
          <w:szCs w:val="21"/>
        </w:rPr>
        <w:t>objednatele</w:t>
      </w:r>
      <w:r w:rsidRPr="005F21E8">
        <w:rPr>
          <w:rFonts w:ascii="Arial" w:hAnsi="Arial" w:cs="Arial"/>
          <w:sz w:val="21"/>
          <w:szCs w:val="21"/>
        </w:rPr>
        <w:t xml:space="preserve"> postoupit práva a povinnosti vyplývající z této smlouvy třetí osobě. </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Pr>
          <w:rFonts w:ascii="Arial" w:hAnsi="Arial" w:cs="Arial"/>
          <w:sz w:val="21"/>
          <w:szCs w:val="21"/>
        </w:rPr>
        <w:t xml:space="preserve">Objednatel </w:t>
      </w:r>
      <w:r w:rsidRPr="005F21E8">
        <w:rPr>
          <w:rFonts w:ascii="Arial" w:hAnsi="Arial" w:cs="Arial"/>
          <w:sz w:val="21"/>
          <w:szCs w:val="21"/>
        </w:rPr>
        <w:t>bere na vědomí, že je osobou povinnou spolupůsobit při výkonu finanční kontroly.</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Písemně či písemný znamená: trvalý záznam psaný ručně, strojem, tištěný či elektronicky zhotovený.</w:t>
      </w:r>
    </w:p>
    <w:p w:rsidR="00EE6FA3" w:rsidRPr="005F21E8" w:rsidRDefault="00EE6FA3" w:rsidP="0034757C">
      <w:pPr>
        <w:pStyle w:val="Zkladntext"/>
        <w:numPr>
          <w:ilvl w:val="0"/>
          <w:numId w:val="19"/>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Tato smlouva se vyhotovuje ve dvou stejnopisech signovaných smluvními stranami, z nichž každé ze smluvních stran náleží po jednom</w:t>
      </w:r>
      <w:r>
        <w:rPr>
          <w:rFonts w:ascii="Arial" w:hAnsi="Arial" w:cs="Arial"/>
          <w:sz w:val="21"/>
          <w:szCs w:val="21"/>
        </w:rPr>
        <w:t xml:space="preserve"> vyhotovení</w:t>
      </w:r>
      <w:r w:rsidRPr="005F21E8">
        <w:rPr>
          <w:rFonts w:ascii="Arial" w:hAnsi="Arial" w:cs="Arial"/>
          <w:sz w:val="21"/>
          <w:szCs w:val="21"/>
        </w:rPr>
        <w:t>.</w:t>
      </w:r>
    </w:p>
    <w:p w:rsidR="00EE6FA3" w:rsidRPr="005F21E8" w:rsidRDefault="00EE6FA3" w:rsidP="0034757C">
      <w:pPr>
        <w:pStyle w:val="Zkladntext"/>
        <w:numPr>
          <w:ilvl w:val="0"/>
          <w:numId w:val="19"/>
        </w:numPr>
        <w:tabs>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Nedílnou součástí této smlouvy jsou:</w:t>
      </w:r>
    </w:p>
    <w:p w:rsidR="00EE6FA3" w:rsidRPr="005F21E8" w:rsidRDefault="00EE6FA3" w:rsidP="00562F85">
      <w:pPr>
        <w:pStyle w:val="Zkladntext"/>
        <w:numPr>
          <w:ilvl w:val="1"/>
          <w:numId w:val="19"/>
        </w:numPr>
        <w:tabs>
          <w:tab w:val="left" w:pos="284"/>
        </w:tabs>
        <w:suppressAutoHyphens/>
        <w:spacing w:after="0"/>
        <w:ind w:left="805" w:hanging="448"/>
        <w:jc w:val="both"/>
        <w:rPr>
          <w:rFonts w:ascii="Arial" w:hAnsi="Arial" w:cs="Arial"/>
          <w:sz w:val="21"/>
          <w:szCs w:val="21"/>
        </w:rPr>
      </w:pPr>
      <w:r w:rsidRPr="005F21E8">
        <w:rPr>
          <w:rFonts w:ascii="Arial" w:hAnsi="Arial" w:cs="Arial"/>
          <w:sz w:val="21"/>
          <w:szCs w:val="21"/>
        </w:rPr>
        <w:t>Příloha č. 1: kalkulace ceny díla</w:t>
      </w:r>
    </w:p>
    <w:p w:rsidR="00EE6FA3" w:rsidRPr="005F21E8" w:rsidRDefault="00EE6FA3" w:rsidP="00562F85">
      <w:pPr>
        <w:pStyle w:val="Zkladntext"/>
        <w:numPr>
          <w:ilvl w:val="1"/>
          <w:numId w:val="19"/>
        </w:numPr>
        <w:tabs>
          <w:tab w:val="left" w:pos="284"/>
        </w:tabs>
        <w:suppressAutoHyphens/>
        <w:spacing w:after="0"/>
        <w:ind w:left="805" w:hanging="448"/>
        <w:jc w:val="both"/>
        <w:rPr>
          <w:rFonts w:ascii="Arial" w:hAnsi="Arial" w:cs="Arial"/>
          <w:sz w:val="21"/>
          <w:szCs w:val="21"/>
        </w:rPr>
      </w:pPr>
      <w:r w:rsidRPr="005F21E8">
        <w:rPr>
          <w:rFonts w:ascii="Arial" w:hAnsi="Arial" w:cs="Arial"/>
          <w:sz w:val="21"/>
          <w:szCs w:val="21"/>
        </w:rPr>
        <w:t>Příloha č. 2</w:t>
      </w:r>
      <w:r>
        <w:rPr>
          <w:rFonts w:ascii="Arial" w:hAnsi="Arial" w:cs="Arial"/>
          <w:sz w:val="21"/>
          <w:szCs w:val="21"/>
        </w:rPr>
        <w:t>:</w:t>
      </w:r>
      <w:r w:rsidRPr="005F21E8">
        <w:rPr>
          <w:rFonts w:ascii="Arial" w:hAnsi="Arial" w:cs="Arial"/>
          <w:sz w:val="21"/>
          <w:szCs w:val="21"/>
        </w:rPr>
        <w:t xml:space="preserve"> Technický popis velkokapacitního </w:t>
      </w:r>
      <w:proofErr w:type="spellStart"/>
      <w:r>
        <w:rPr>
          <w:rFonts w:ascii="Arial" w:hAnsi="Arial" w:cs="Arial"/>
          <w:sz w:val="21"/>
          <w:szCs w:val="21"/>
        </w:rPr>
        <w:t>foto</w:t>
      </w:r>
      <w:r w:rsidRPr="005F21E8">
        <w:rPr>
          <w:rFonts w:ascii="Arial" w:hAnsi="Arial" w:cs="Arial"/>
          <w:sz w:val="21"/>
          <w:szCs w:val="21"/>
        </w:rPr>
        <w:t>bioreaktoru</w:t>
      </w:r>
      <w:proofErr w:type="spellEnd"/>
      <w:r w:rsidRPr="005F21E8">
        <w:rPr>
          <w:rFonts w:ascii="Arial" w:hAnsi="Arial" w:cs="Arial"/>
          <w:sz w:val="21"/>
          <w:szCs w:val="21"/>
        </w:rPr>
        <w:t>.</w:t>
      </w:r>
    </w:p>
    <w:p w:rsidR="00EE6FA3" w:rsidRPr="005F21E8" w:rsidRDefault="00EE6FA3" w:rsidP="0034757C">
      <w:pPr>
        <w:pStyle w:val="Zkladntext"/>
        <w:numPr>
          <w:ilvl w:val="0"/>
          <w:numId w:val="19"/>
        </w:numPr>
        <w:tabs>
          <w:tab w:val="clear" w:pos="720"/>
          <w:tab w:val="left" w:pos="284"/>
        </w:tabs>
        <w:suppressAutoHyphens/>
        <w:spacing w:before="120" w:after="120"/>
        <w:ind w:left="284" w:hanging="284"/>
        <w:jc w:val="both"/>
        <w:rPr>
          <w:rFonts w:ascii="Arial" w:hAnsi="Arial" w:cs="Arial"/>
          <w:sz w:val="21"/>
          <w:szCs w:val="21"/>
        </w:rPr>
      </w:pPr>
      <w:r w:rsidRPr="005F21E8">
        <w:rPr>
          <w:rFonts w:ascii="Arial" w:hAnsi="Arial" w:cs="Arial"/>
          <w:sz w:val="21"/>
          <w:szCs w:val="21"/>
        </w:rPr>
        <w:t>Tato smlouva nabývá účinnosti dnem jejího podpisu poslední smluvní stranou.</w:t>
      </w:r>
    </w:p>
    <w:tbl>
      <w:tblPr>
        <w:tblW w:w="10314" w:type="dxa"/>
        <w:jc w:val="center"/>
        <w:tblInd w:w="108" w:type="dxa"/>
        <w:tblLook w:val="00A0" w:firstRow="1" w:lastRow="0" w:firstColumn="1" w:lastColumn="0" w:noHBand="0" w:noVBand="0"/>
      </w:tblPr>
      <w:tblGrid>
        <w:gridCol w:w="5119"/>
        <w:gridCol w:w="5195"/>
      </w:tblGrid>
      <w:tr w:rsidR="00EE6FA3" w:rsidRPr="005F21E8" w:rsidTr="004500C8">
        <w:trPr>
          <w:jc w:val="center"/>
        </w:trPr>
        <w:tc>
          <w:tcPr>
            <w:tcW w:w="5119" w:type="dxa"/>
          </w:tcPr>
          <w:p w:rsidR="00EE6FA3" w:rsidRPr="004500C8" w:rsidRDefault="00EE6FA3" w:rsidP="004500C8">
            <w:pPr>
              <w:pStyle w:val="Zkladntext"/>
              <w:tabs>
                <w:tab w:val="left" w:pos="375"/>
              </w:tabs>
              <w:suppressAutoHyphens/>
              <w:spacing w:before="120" w:after="120"/>
              <w:ind w:firstLine="91"/>
              <w:jc w:val="both"/>
              <w:rPr>
                <w:rFonts w:ascii="Arial" w:hAnsi="Arial" w:cs="Arial"/>
                <w:sz w:val="21"/>
                <w:szCs w:val="21"/>
                <w:highlight w:val="yellow"/>
              </w:rPr>
            </w:pPr>
            <w:r w:rsidRPr="004500C8">
              <w:rPr>
                <w:rFonts w:ascii="Arial" w:hAnsi="Arial" w:cs="Arial"/>
                <w:sz w:val="21"/>
                <w:szCs w:val="21"/>
                <w:highlight w:val="yellow"/>
              </w:rPr>
              <w:t>V … dne …</w:t>
            </w:r>
          </w:p>
        </w:tc>
        <w:tc>
          <w:tcPr>
            <w:tcW w:w="5195" w:type="dxa"/>
          </w:tcPr>
          <w:p w:rsidR="00EE6FA3" w:rsidRPr="004500C8" w:rsidRDefault="00EE6FA3" w:rsidP="004500C8">
            <w:pPr>
              <w:pStyle w:val="Zkladntext"/>
              <w:tabs>
                <w:tab w:val="left" w:pos="284"/>
              </w:tabs>
              <w:suppressAutoHyphens/>
              <w:spacing w:before="120" w:after="120"/>
              <w:jc w:val="both"/>
              <w:rPr>
                <w:rFonts w:ascii="Arial" w:hAnsi="Arial" w:cs="Arial"/>
                <w:sz w:val="21"/>
                <w:szCs w:val="21"/>
              </w:rPr>
            </w:pPr>
            <w:r w:rsidRPr="004500C8">
              <w:rPr>
                <w:rFonts w:ascii="Arial" w:hAnsi="Arial" w:cs="Arial"/>
                <w:sz w:val="21"/>
                <w:szCs w:val="21"/>
              </w:rPr>
              <w:t>V Brně dne</w:t>
            </w:r>
          </w:p>
        </w:tc>
      </w:tr>
      <w:tr w:rsidR="00EE6FA3" w:rsidRPr="005F21E8" w:rsidTr="005C33CF">
        <w:trPr>
          <w:trHeight w:val="364"/>
          <w:jc w:val="center"/>
        </w:trPr>
        <w:tc>
          <w:tcPr>
            <w:tcW w:w="5119" w:type="dxa"/>
            <w:vAlign w:val="center"/>
          </w:tcPr>
          <w:p w:rsidR="00EE6FA3" w:rsidRPr="004500C8" w:rsidRDefault="00EE6FA3" w:rsidP="005C33CF">
            <w:pPr>
              <w:pStyle w:val="Zkladntext"/>
              <w:tabs>
                <w:tab w:val="left" w:pos="284"/>
              </w:tabs>
              <w:suppressAutoHyphens/>
              <w:spacing w:before="120" w:after="120"/>
              <w:rPr>
                <w:rFonts w:ascii="Arial" w:hAnsi="Arial" w:cs="Arial"/>
                <w:sz w:val="21"/>
                <w:szCs w:val="21"/>
                <w:highlight w:val="yellow"/>
              </w:rPr>
            </w:pPr>
          </w:p>
        </w:tc>
        <w:tc>
          <w:tcPr>
            <w:tcW w:w="5195" w:type="dxa"/>
            <w:vAlign w:val="center"/>
          </w:tcPr>
          <w:p w:rsidR="00EE6FA3" w:rsidRDefault="00EE6FA3" w:rsidP="004500C8">
            <w:pPr>
              <w:pStyle w:val="Zkladntext"/>
              <w:tabs>
                <w:tab w:val="left" w:pos="284"/>
              </w:tabs>
              <w:suppressAutoHyphens/>
              <w:spacing w:before="120" w:after="120"/>
              <w:jc w:val="center"/>
              <w:rPr>
                <w:rFonts w:ascii="Arial" w:hAnsi="Arial" w:cs="Arial"/>
                <w:sz w:val="21"/>
                <w:szCs w:val="21"/>
              </w:rPr>
            </w:pPr>
          </w:p>
          <w:p w:rsidR="00EE6FA3" w:rsidRDefault="00EE6FA3" w:rsidP="004500C8">
            <w:pPr>
              <w:pStyle w:val="Zkladntext"/>
              <w:tabs>
                <w:tab w:val="left" w:pos="284"/>
              </w:tabs>
              <w:suppressAutoHyphens/>
              <w:spacing w:before="120" w:after="120"/>
              <w:jc w:val="center"/>
              <w:rPr>
                <w:rFonts w:ascii="Arial" w:hAnsi="Arial" w:cs="Arial"/>
                <w:sz w:val="21"/>
                <w:szCs w:val="21"/>
              </w:rPr>
            </w:pPr>
          </w:p>
          <w:p w:rsidR="00EE6FA3" w:rsidRPr="004500C8" w:rsidRDefault="00EE6FA3" w:rsidP="004500C8">
            <w:pPr>
              <w:pStyle w:val="Zkladntext"/>
              <w:tabs>
                <w:tab w:val="left" w:pos="284"/>
              </w:tabs>
              <w:suppressAutoHyphens/>
              <w:spacing w:before="120" w:after="120"/>
              <w:jc w:val="center"/>
              <w:rPr>
                <w:rFonts w:ascii="Arial" w:hAnsi="Arial" w:cs="Arial"/>
                <w:sz w:val="21"/>
                <w:szCs w:val="21"/>
              </w:rPr>
            </w:pPr>
          </w:p>
        </w:tc>
      </w:tr>
      <w:tr w:rsidR="00EE6FA3" w:rsidRPr="005F21E8" w:rsidTr="005C33CF">
        <w:trPr>
          <w:trHeight w:val="300"/>
          <w:jc w:val="center"/>
        </w:trPr>
        <w:tc>
          <w:tcPr>
            <w:tcW w:w="5119"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highlight w:val="yellow"/>
              </w:rPr>
            </w:pPr>
            <w:r w:rsidRPr="004500C8">
              <w:rPr>
                <w:rFonts w:ascii="Arial" w:hAnsi="Arial" w:cs="Arial"/>
                <w:sz w:val="21"/>
                <w:szCs w:val="21"/>
                <w:highlight w:val="yellow"/>
              </w:rPr>
              <w:t>…</w:t>
            </w:r>
          </w:p>
        </w:tc>
        <w:tc>
          <w:tcPr>
            <w:tcW w:w="5195"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rPr>
            </w:pPr>
            <w:r w:rsidRPr="004500C8">
              <w:rPr>
                <w:rFonts w:ascii="Arial" w:hAnsi="Arial" w:cs="Arial"/>
                <w:sz w:val="21"/>
                <w:szCs w:val="21"/>
              </w:rPr>
              <w:t>Prof. RNDr. Ing. Michal V. Marek, DrSc., dr. h. c.</w:t>
            </w:r>
          </w:p>
        </w:tc>
      </w:tr>
      <w:tr w:rsidR="00EE6FA3" w:rsidRPr="005F21E8" w:rsidTr="004500C8">
        <w:trPr>
          <w:jc w:val="center"/>
        </w:trPr>
        <w:tc>
          <w:tcPr>
            <w:tcW w:w="5119"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highlight w:val="yellow"/>
              </w:rPr>
            </w:pPr>
            <w:r w:rsidRPr="004500C8">
              <w:rPr>
                <w:rFonts w:ascii="Arial" w:hAnsi="Arial" w:cs="Arial"/>
                <w:sz w:val="21"/>
                <w:szCs w:val="21"/>
                <w:highlight w:val="yellow"/>
              </w:rPr>
              <w:t>…</w:t>
            </w:r>
          </w:p>
        </w:tc>
        <w:tc>
          <w:tcPr>
            <w:tcW w:w="5195"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rPr>
            </w:pPr>
            <w:r w:rsidRPr="004500C8">
              <w:rPr>
                <w:rFonts w:ascii="Arial" w:hAnsi="Arial" w:cs="Arial"/>
                <w:sz w:val="21"/>
                <w:szCs w:val="21"/>
              </w:rPr>
              <w:t>ředitel</w:t>
            </w:r>
          </w:p>
        </w:tc>
      </w:tr>
      <w:tr w:rsidR="00EE6FA3" w:rsidRPr="005F21E8" w:rsidTr="004500C8">
        <w:trPr>
          <w:jc w:val="center"/>
        </w:trPr>
        <w:tc>
          <w:tcPr>
            <w:tcW w:w="5119"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highlight w:val="yellow"/>
              </w:rPr>
            </w:pPr>
            <w:r w:rsidRPr="004500C8">
              <w:rPr>
                <w:rFonts w:ascii="Arial" w:hAnsi="Arial" w:cs="Arial"/>
                <w:sz w:val="21"/>
                <w:szCs w:val="21"/>
                <w:highlight w:val="yellow"/>
              </w:rPr>
              <w:t>…</w:t>
            </w:r>
          </w:p>
        </w:tc>
        <w:tc>
          <w:tcPr>
            <w:tcW w:w="5195" w:type="dxa"/>
            <w:vAlign w:val="center"/>
          </w:tcPr>
          <w:p w:rsidR="00EE6FA3" w:rsidRPr="004500C8" w:rsidRDefault="00EE6FA3" w:rsidP="005C33CF">
            <w:pPr>
              <w:pStyle w:val="Zkladntext"/>
              <w:tabs>
                <w:tab w:val="left" w:pos="284"/>
              </w:tabs>
              <w:suppressAutoHyphens/>
              <w:spacing w:after="0"/>
              <w:jc w:val="center"/>
              <w:rPr>
                <w:rFonts w:ascii="Arial" w:hAnsi="Arial" w:cs="Arial"/>
                <w:sz w:val="21"/>
                <w:szCs w:val="21"/>
              </w:rPr>
            </w:pPr>
            <w:r w:rsidRPr="004500C8">
              <w:rPr>
                <w:rFonts w:ascii="Arial" w:hAnsi="Arial" w:cs="Arial"/>
                <w:sz w:val="21"/>
                <w:szCs w:val="21"/>
              </w:rPr>
              <w:t>Centra výzkumu globální změny AV ČR, v. v. i.</w:t>
            </w:r>
          </w:p>
        </w:tc>
      </w:tr>
    </w:tbl>
    <w:p w:rsidR="00EE6FA3" w:rsidRDefault="00EE6FA3" w:rsidP="00A9586D">
      <w:pPr>
        <w:rPr>
          <w:rFonts w:ascii="Arial" w:hAnsi="Arial" w:cs="Arial"/>
          <w:b/>
          <w:smallCaps/>
          <w:color w:val="000000"/>
          <w:spacing w:val="20"/>
          <w:sz w:val="2"/>
          <w:szCs w:val="2"/>
        </w:rPr>
      </w:pPr>
    </w:p>
    <w:p w:rsidR="00EE6FA3" w:rsidRDefault="00EE6FA3" w:rsidP="00A9586D">
      <w:r>
        <w:br w:type="page"/>
      </w:r>
    </w:p>
    <w:p w:rsidR="00EE6FA3" w:rsidRPr="005F21E8" w:rsidRDefault="00EE6FA3" w:rsidP="00A9586D">
      <w:pPr>
        <w:rPr>
          <w:rFonts w:ascii="Arial" w:hAnsi="Arial" w:cs="Arial"/>
          <w:b/>
          <w:smallCaps/>
          <w:spacing w:val="20"/>
          <w:sz w:val="21"/>
          <w:szCs w:val="21"/>
        </w:rPr>
      </w:pPr>
      <w:r w:rsidRPr="005F21E8">
        <w:rPr>
          <w:rFonts w:ascii="Arial" w:hAnsi="Arial" w:cs="Arial"/>
          <w:b/>
          <w:smallCaps/>
          <w:spacing w:val="20"/>
          <w:sz w:val="21"/>
          <w:szCs w:val="21"/>
        </w:rPr>
        <w:t>Příloha č. 1: Kalkulace ceny díla</w:t>
      </w:r>
    </w:p>
    <w:p w:rsidR="00EE6FA3" w:rsidRPr="005F21E8" w:rsidRDefault="00EE6FA3" w:rsidP="0089693B">
      <w:pPr>
        <w:pStyle w:val="Zhlav"/>
        <w:rPr>
          <w:rFonts w:ascii="Arial" w:hAnsi="Arial" w:cs="Arial"/>
          <w:b/>
          <w:bCs/>
          <w:color w:val="86B918"/>
          <w:sz w:val="21"/>
          <w:szCs w:val="21"/>
        </w:rPr>
      </w:pPr>
      <w:r w:rsidRPr="005F21E8">
        <w:rPr>
          <w:rFonts w:ascii="Arial" w:hAnsi="Arial" w:cs="Arial"/>
          <w:b/>
          <w:bCs/>
          <w:color w:val="86B918"/>
          <w:sz w:val="21"/>
          <w:szCs w:val="21"/>
        </w:rPr>
        <w:t>_________________________________________________________________________________</w:t>
      </w:r>
    </w:p>
    <w:p w:rsidR="00EE6FA3" w:rsidRPr="005F21E8" w:rsidRDefault="00EE6FA3" w:rsidP="00D60857">
      <w:pPr>
        <w:pStyle w:val="Zkladntext"/>
        <w:suppressAutoHyphens/>
        <w:spacing w:before="120" w:after="120" w:line="240" w:lineRule="atLeast"/>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67"/>
        <w:gridCol w:w="2254"/>
        <w:gridCol w:w="953"/>
        <w:gridCol w:w="2173"/>
      </w:tblGrid>
      <w:tr w:rsidR="00EE6FA3" w:rsidRPr="005F21E8" w:rsidTr="004500C8">
        <w:tc>
          <w:tcPr>
            <w:tcW w:w="7568" w:type="dxa"/>
            <w:gridSpan w:val="4"/>
            <w:shd w:val="pct20" w:color="auto" w:fill="auto"/>
          </w:tcPr>
          <w:p w:rsidR="00EE6FA3" w:rsidRPr="004500C8" w:rsidRDefault="00EE6FA3" w:rsidP="004500C8">
            <w:pPr>
              <w:pStyle w:val="Zkladntext"/>
              <w:suppressAutoHyphens/>
              <w:spacing w:before="120" w:after="120"/>
              <w:jc w:val="both"/>
              <w:rPr>
                <w:rFonts w:ascii="Arial" w:hAnsi="Arial" w:cs="Arial"/>
                <w:b/>
                <w:sz w:val="21"/>
                <w:szCs w:val="21"/>
              </w:rPr>
            </w:pPr>
            <w:r w:rsidRPr="004500C8">
              <w:rPr>
                <w:rFonts w:ascii="Arial" w:hAnsi="Arial" w:cs="Arial"/>
                <w:b/>
                <w:sz w:val="21"/>
                <w:szCs w:val="21"/>
              </w:rPr>
              <w:t xml:space="preserve">Prvek velkokapacitního </w:t>
            </w:r>
            <w:proofErr w:type="spellStart"/>
            <w:r w:rsidRPr="004500C8">
              <w:rPr>
                <w:rFonts w:ascii="Arial" w:hAnsi="Arial" w:cs="Arial"/>
                <w:b/>
                <w:sz w:val="21"/>
                <w:szCs w:val="21"/>
              </w:rPr>
              <w:t>fotobioreaktoru</w:t>
            </w:r>
            <w:proofErr w:type="spellEnd"/>
          </w:p>
        </w:tc>
        <w:tc>
          <w:tcPr>
            <w:tcW w:w="2173" w:type="dxa"/>
            <w:shd w:val="pct20" w:color="auto" w:fill="auto"/>
          </w:tcPr>
          <w:p w:rsidR="00EE6FA3" w:rsidRPr="004500C8" w:rsidRDefault="00EE6FA3" w:rsidP="004500C8">
            <w:pPr>
              <w:pStyle w:val="Zkladntext"/>
              <w:suppressAutoHyphens/>
              <w:spacing w:before="120" w:after="120"/>
              <w:jc w:val="center"/>
              <w:rPr>
                <w:rFonts w:ascii="Arial" w:hAnsi="Arial" w:cs="Arial"/>
                <w:b/>
                <w:sz w:val="21"/>
                <w:szCs w:val="21"/>
              </w:rPr>
            </w:pPr>
            <w:r w:rsidRPr="004500C8">
              <w:rPr>
                <w:rFonts w:ascii="Arial" w:hAnsi="Arial" w:cs="Arial"/>
                <w:b/>
                <w:sz w:val="21"/>
                <w:szCs w:val="21"/>
              </w:rPr>
              <w:t xml:space="preserve">Cena v Kč </w:t>
            </w:r>
            <w:r w:rsidRPr="004500C8">
              <w:rPr>
                <w:rFonts w:ascii="Arial" w:hAnsi="Arial" w:cs="Arial"/>
                <w:b/>
                <w:sz w:val="21"/>
                <w:szCs w:val="21"/>
              </w:rPr>
              <w:br/>
              <w:t>bez DPH</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 xml:space="preserve">Sestava </w:t>
            </w:r>
            <w:proofErr w:type="spellStart"/>
            <w:r w:rsidRPr="004500C8">
              <w:rPr>
                <w:rFonts w:ascii="Arial" w:hAnsi="Arial" w:cs="Arial"/>
                <w:sz w:val="21"/>
                <w:szCs w:val="21"/>
              </w:rPr>
              <w:t>fotobioreaktoru</w:t>
            </w:r>
            <w:proofErr w:type="spellEnd"/>
          </w:p>
        </w:tc>
        <w:tc>
          <w:tcPr>
            <w:tcW w:w="2173" w:type="dxa"/>
          </w:tcPr>
          <w:p w:rsidR="00EE6FA3" w:rsidRPr="004500C8" w:rsidRDefault="00EE6FA3" w:rsidP="004500C8">
            <w:pPr>
              <w:pStyle w:val="Zkladntext"/>
              <w:suppressAutoHyphens/>
              <w:spacing w:before="120" w:after="120"/>
              <w:jc w:val="right"/>
              <w:rPr>
                <w:rFonts w:ascii="Arial" w:hAnsi="Arial" w:cs="Arial"/>
                <w:sz w:val="21"/>
                <w:szCs w:val="21"/>
              </w:rPr>
            </w:pPr>
          </w:p>
        </w:tc>
      </w:tr>
      <w:tr w:rsidR="00EE6FA3" w:rsidRPr="005F21E8" w:rsidTr="004500C8">
        <w:tc>
          <w:tcPr>
            <w:tcW w:w="3794" w:type="dxa"/>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 xml:space="preserve">Hybridní </w:t>
            </w:r>
            <w:proofErr w:type="spellStart"/>
            <w:r w:rsidRPr="004500C8">
              <w:rPr>
                <w:rFonts w:ascii="Arial" w:hAnsi="Arial" w:cs="Arial"/>
                <w:sz w:val="21"/>
                <w:szCs w:val="21"/>
              </w:rPr>
              <w:t>flat</w:t>
            </w:r>
            <w:proofErr w:type="spellEnd"/>
            <w:r w:rsidRPr="004500C8">
              <w:rPr>
                <w:rFonts w:ascii="Arial" w:hAnsi="Arial" w:cs="Arial"/>
                <w:sz w:val="21"/>
                <w:szCs w:val="21"/>
              </w:rPr>
              <w:t xml:space="preserve">-panel </w:t>
            </w:r>
          </w:p>
        </w:tc>
        <w:tc>
          <w:tcPr>
            <w:tcW w:w="567" w:type="dxa"/>
            <w:vAlign w:val="center"/>
          </w:tcPr>
          <w:p w:rsidR="00EE6FA3" w:rsidRPr="004500C8" w:rsidRDefault="00EE6FA3" w:rsidP="004500C8">
            <w:pPr>
              <w:pStyle w:val="Zkladntext"/>
              <w:suppressAutoHyphens/>
              <w:spacing w:before="120" w:after="120"/>
              <w:ind w:left="-126"/>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Pr="004500C8" w:rsidRDefault="00EE6FA3" w:rsidP="004500C8">
            <w:pPr>
              <w:pStyle w:val="Zkladntext"/>
              <w:suppressAutoHyphens/>
              <w:spacing w:before="120" w:after="120"/>
              <w:ind w:left="-108"/>
              <w:jc w:val="right"/>
              <w:rPr>
                <w:rFonts w:ascii="Arial" w:hAnsi="Arial" w:cs="Arial"/>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ind w:left="-108"/>
              <w:jc w:val="center"/>
              <w:rPr>
                <w:rFonts w:ascii="Arial" w:hAnsi="Arial" w:cs="Arial"/>
                <w:sz w:val="21"/>
                <w:szCs w:val="21"/>
              </w:rPr>
            </w:pPr>
            <w:r w:rsidRPr="004500C8">
              <w:rPr>
                <w:rFonts w:ascii="Arial" w:hAnsi="Arial" w:cs="Arial"/>
                <w:sz w:val="21"/>
                <w:szCs w:val="21"/>
              </w:rPr>
              <w:t>2 ks</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 xml:space="preserve">Solární </w:t>
            </w:r>
            <w:proofErr w:type="spellStart"/>
            <w:r w:rsidRPr="004500C8">
              <w:rPr>
                <w:rFonts w:ascii="Arial" w:hAnsi="Arial" w:cs="Arial"/>
                <w:sz w:val="21"/>
                <w:szCs w:val="21"/>
              </w:rPr>
              <w:t>flat</w:t>
            </w:r>
            <w:proofErr w:type="spellEnd"/>
            <w:r w:rsidRPr="004500C8">
              <w:rPr>
                <w:rFonts w:ascii="Arial" w:hAnsi="Arial" w:cs="Arial"/>
                <w:sz w:val="21"/>
                <w:szCs w:val="21"/>
              </w:rPr>
              <w:t xml:space="preserve">-panel </w:t>
            </w:r>
          </w:p>
        </w:tc>
        <w:tc>
          <w:tcPr>
            <w:tcW w:w="567" w:type="dxa"/>
            <w:vAlign w:val="center"/>
          </w:tcPr>
          <w:p w:rsidR="00EE6FA3" w:rsidRPr="004500C8" w:rsidRDefault="00EE6FA3" w:rsidP="004500C8">
            <w:pPr>
              <w:pStyle w:val="Zkladntext"/>
              <w:suppressAutoHyphens/>
              <w:spacing w:before="120" w:after="120"/>
              <w:ind w:left="-126"/>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ind w:left="-108"/>
              <w:jc w:val="center"/>
              <w:rPr>
                <w:rFonts w:ascii="Arial" w:hAnsi="Arial" w:cs="Arial"/>
                <w:sz w:val="21"/>
                <w:szCs w:val="21"/>
              </w:rPr>
            </w:pPr>
            <w:r w:rsidRPr="004500C8">
              <w:rPr>
                <w:rFonts w:ascii="Arial" w:hAnsi="Arial" w:cs="Arial"/>
                <w:sz w:val="21"/>
                <w:szCs w:val="21"/>
              </w:rPr>
              <w:t>3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Hybridní 3D modul</w:t>
            </w:r>
          </w:p>
        </w:tc>
        <w:tc>
          <w:tcPr>
            <w:tcW w:w="567" w:type="dxa"/>
            <w:vAlign w:val="center"/>
          </w:tcPr>
          <w:p w:rsidR="00EE6FA3" w:rsidRPr="004500C8" w:rsidRDefault="00EE6FA3" w:rsidP="004500C8">
            <w:pPr>
              <w:pStyle w:val="Zkladntext"/>
              <w:suppressAutoHyphens/>
              <w:spacing w:before="120" w:after="120"/>
              <w:ind w:left="-126"/>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ind w:left="-108"/>
              <w:jc w:val="center"/>
              <w:rPr>
                <w:rFonts w:ascii="Arial" w:hAnsi="Arial" w:cs="Arial"/>
                <w:sz w:val="21"/>
                <w:szCs w:val="21"/>
              </w:rPr>
            </w:pPr>
            <w:r w:rsidRPr="004500C8">
              <w:rPr>
                <w:rFonts w:ascii="Arial" w:hAnsi="Arial" w:cs="Arial"/>
                <w:sz w:val="21"/>
                <w:szCs w:val="21"/>
              </w:rPr>
              <w:t>2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Solární 3D modul</w:t>
            </w:r>
          </w:p>
        </w:tc>
        <w:tc>
          <w:tcPr>
            <w:tcW w:w="567" w:type="dxa"/>
            <w:vAlign w:val="center"/>
          </w:tcPr>
          <w:p w:rsidR="00EE6FA3" w:rsidRPr="004500C8" w:rsidRDefault="00EE6FA3" w:rsidP="004500C8">
            <w:pPr>
              <w:pStyle w:val="Zkladntext"/>
              <w:suppressAutoHyphens/>
              <w:spacing w:before="120" w:after="120"/>
              <w:ind w:left="-126"/>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ind w:left="-108"/>
              <w:jc w:val="center"/>
              <w:rPr>
                <w:rFonts w:ascii="Arial" w:hAnsi="Arial" w:cs="Arial"/>
                <w:sz w:val="21"/>
                <w:szCs w:val="21"/>
              </w:rPr>
            </w:pPr>
            <w:r w:rsidRPr="004500C8">
              <w:rPr>
                <w:rFonts w:ascii="Arial" w:hAnsi="Arial" w:cs="Arial"/>
                <w:sz w:val="21"/>
                <w:szCs w:val="21"/>
              </w:rPr>
              <w:t>3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Inokulační jednotka</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ind w:left="426"/>
              <w:jc w:val="both"/>
              <w:rPr>
                <w:rFonts w:ascii="Arial" w:hAnsi="Arial" w:cs="Arial"/>
                <w:sz w:val="21"/>
                <w:szCs w:val="21"/>
              </w:rPr>
            </w:pPr>
            <w:proofErr w:type="spellStart"/>
            <w:r w:rsidRPr="004500C8">
              <w:rPr>
                <w:rFonts w:ascii="Arial" w:hAnsi="Arial" w:cs="Arial"/>
                <w:sz w:val="21"/>
                <w:szCs w:val="21"/>
              </w:rPr>
              <w:t>Předinokulační</w:t>
            </w:r>
            <w:proofErr w:type="spellEnd"/>
            <w:r w:rsidRPr="004500C8">
              <w:rPr>
                <w:rFonts w:ascii="Arial" w:hAnsi="Arial" w:cs="Arial"/>
                <w:sz w:val="21"/>
                <w:szCs w:val="21"/>
              </w:rPr>
              <w:t xml:space="preserve"> jednotka</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vAlign w:val="center"/>
          </w:tcPr>
          <w:p w:rsidR="00EE6FA3" w:rsidRPr="004500C8" w:rsidRDefault="00EE6FA3" w:rsidP="004500C8">
            <w:pPr>
              <w:pStyle w:val="Zkladntext"/>
              <w:suppressAutoHyphens/>
              <w:spacing w:before="120" w:after="120"/>
              <w:ind w:left="426"/>
              <w:rPr>
                <w:rFonts w:ascii="Arial" w:hAnsi="Arial" w:cs="Arial"/>
                <w:sz w:val="21"/>
                <w:szCs w:val="21"/>
              </w:rPr>
            </w:pPr>
            <w:r w:rsidRPr="004500C8">
              <w:rPr>
                <w:rFonts w:ascii="Arial" w:hAnsi="Arial" w:cs="Arial"/>
                <w:sz w:val="21"/>
                <w:szCs w:val="21"/>
              </w:rPr>
              <w:t xml:space="preserve">Horizontální modul pro kultivaci </w:t>
            </w:r>
            <w:proofErr w:type="spellStart"/>
            <w:r w:rsidRPr="004500C8">
              <w:rPr>
                <w:rFonts w:ascii="Arial" w:hAnsi="Arial" w:cs="Arial"/>
                <w:sz w:val="21"/>
                <w:szCs w:val="21"/>
              </w:rPr>
              <w:t>biofilmů</w:t>
            </w:r>
            <w:proofErr w:type="spellEnd"/>
          </w:p>
        </w:tc>
        <w:tc>
          <w:tcPr>
            <w:tcW w:w="567" w:type="dxa"/>
            <w:vAlign w:val="center"/>
          </w:tcPr>
          <w:p w:rsidR="00EE6FA3" w:rsidRPr="004500C8" w:rsidRDefault="00EE6FA3" w:rsidP="004500C8">
            <w:pPr>
              <w:pStyle w:val="Zkladntext"/>
              <w:suppressAutoHyphens/>
              <w:spacing w:before="120" w:after="120"/>
              <w:ind w:left="-179"/>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Pr="004500C8" w:rsidRDefault="00EE6FA3" w:rsidP="004500C8">
            <w:pPr>
              <w:pStyle w:val="Zkladntext"/>
              <w:suppressAutoHyphens/>
              <w:spacing w:before="120" w:after="120"/>
              <w:ind w:left="-108"/>
              <w:jc w:val="right"/>
              <w:rPr>
                <w:rFonts w:ascii="Arial" w:hAnsi="Arial" w:cs="Arial"/>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ind w:left="-94"/>
              <w:jc w:val="center"/>
              <w:rPr>
                <w:rFonts w:ascii="Arial" w:hAnsi="Arial" w:cs="Arial"/>
                <w:sz w:val="21"/>
                <w:szCs w:val="21"/>
              </w:rPr>
            </w:pPr>
            <w:r w:rsidRPr="004500C8">
              <w:rPr>
                <w:rFonts w:ascii="Arial" w:hAnsi="Arial" w:cs="Arial"/>
                <w:sz w:val="21"/>
                <w:szCs w:val="21"/>
              </w:rPr>
              <w:t>4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 xml:space="preserve">Sestava </w:t>
            </w:r>
            <w:proofErr w:type="spellStart"/>
            <w:r w:rsidRPr="004500C8">
              <w:rPr>
                <w:rFonts w:ascii="Arial" w:hAnsi="Arial" w:cs="Arial"/>
                <w:sz w:val="21"/>
                <w:szCs w:val="21"/>
              </w:rPr>
              <w:t>fotobioreaktoru</w:t>
            </w:r>
            <w:proofErr w:type="spellEnd"/>
            <w:r w:rsidRPr="004500C8">
              <w:rPr>
                <w:rFonts w:ascii="Arial" w:hAnsi="Arial" w:cs="Arial"/>
                <w:sz w:val="21"/>
                <w:szCs w:val="21"/>
              </w:rPr>
              <w:t xml:space="preserve"> celkem</w:t>
            </w:r>
          </w:p>
        </w:tc>
        <w:tc>
          <w:tcPr>
            <w:tcW w:w="2173" w:type="dxa"/>
            <w:vAlign w:val="center"/>
          </w:tcPr>
          <w:p w:rsidR="00EE6FA3" w:rsidRPr="004500C8" w:rsidRDefault="00EE6FA3" w:rsidP="004500C8">
            <w:pPr>
              <w:jc w:val="right"/>
              <w:rPr>
                <w:rFonts w:ascii="Arial" w:hAnsi="Arial" w:cs="Arial"/>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Přídavná zařízení</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Jednotka automatické přípravy média</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vAlign w:val="center"/>
          </w:tcPr>
          <w:p w:rsidR="00EE6FA3" w:rsidRPr="004500C8" w:rsidRDefault="00EE6FA3" w:rsidP="004500C8">
            <w:pPr>
              <w:pStyle w:val="Zkladntext"/>
              <w:suppressAutoHyphens/>
              <w:spacing w:before="120" w:after="120"/>
              <w:rPr>
                <w:rFonts w:ascii="Arial" w:hAnsi="Arial" w:cs="Arial"/>
                <w:sz w:val="21"/>
                <w:szCs w:val="21"/>
              </w:rPr>
            </w:pPr>
            <w:r w:rsidRPr="004500C8">
              <w:rPr>
                <w:rFonts w:ascii="Arial" w:hAnsi="Arial" w:cs="Arial"/>
                <w:sz w:val="21"/>
                <w:szCs w:val="21"/>
              </w:rPr>
              <w:t>Směšovač plynů</w:t>
            </w:r>
          </w:p>
        </w:tc>
        <w:tc>
          <w:tcPr>
            <w:tcW w:w="567" w:type="dxa"/>
            <w:vAlign w:val="center"/>
          </w:tcPr>
          <w:p w:rsidR="00EE6FA3" w:rsidRPr="004500C8" w:rsidRDefault="00EE6FA3" w:rsidP="004500C8">
            <w:pPr>
              <w:pStyle w:val="Zkladntext"/>
              <w:suppressAutoHyphens/>
              <w:spacing w:before="120" w:after="120"/>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jc w:val="center"/>
              <w:rPr>
                <w:rFonts w:ascii="Arial" w:hAnsi="Arial" w:cs="Arial"/>
                <w:sz w:val="21"/>
                <w:szCs w:val="21"/>
              </w:rPr>
            </w:pPr>
            <w:r w:rsidRPr="004500C8">
              <w:rPr>
                <w:rFonts w:ascii="Arial" w:hAnsi="Arial" w:cs="Arial"/>
                <w:sz w:val="21"/>
                <w:szCs w:val="21"/>
              </w:rPr>
              <w:t>5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3794" w:type="dxa"/>
            <w:vAlign w:val="center"/>
          </w:tcPr>
          <w:p w:rsidR="00EE6FA3" w:rsidRPr="004500C8" w:rsidRDefault="00EE6FA3" w:rsidP="004500C8">
            <w:pPr>
              <w:pStyle w:val="Zkladntext"/>
              <w:suppressAutoHyphens/>
              <w:spacing w:before="120" w:after="120"/>
              <w:rPr>
                <w:rFonts w:ascii="Arial" w:hAnsi="Arial" w:cs="Arial"/>
                <w:sz w:val="21"/>
                <w:szCs w:val="21"/>
              </w:rPr>
            </w:pPr>
            <w:r w:rsidRPr="004500C8">
              <w:rPr>
                <w:rFonts w:ascii="Arial" w:hAnsi="Arial" w:cs="Arial"/>
                <w:sz w:val="21"/>
                <w:szCs w:val="21"/>
              </w:rPr>
              <w:t>Kontrolér vstupních a výstupních plynů s analyzátorem výstupních plynů</w:t>
            </w:r>
          </w:p>
        </w:tc>
        <w:tc>
          <w:tcPr>
            <w:tcW w:w="567" w:type="dxa"/>
            <w:vAlign w:val="center"/>
          </w:tcPr>
          <w:p w:rsidR="00EE6FA3" w:rsidRPr="004500C8" w:rsidRDefault="00EE6FA3" w:rsidP="004500C8">
            <w:pPr>
              <w:pStyle w:val="Zkladntext"/>
              <w:suppressAutoHyphens/>
              <w:spacing w:before="120" w:after="120"/>
              <w:jc w:val="center"/>
              <w:rPr>
                <w:rFonts w:ascii="Arial" w:hAnsi="Arial" w:cs="Arial"/>
                <w:sz w:val="21"/>
                <w:szCs w:val="21"/>
              </w:rPr>
            </w:pPr>
            <w:r w:rsidRPr="004500C8">
              <w:rPr>
                <w:rFonts w:ascii="Arial" w:hAnsi="Arial" w:cs="Arial"/>
                <w:sz w:val="21"/>
                <w:szCs w:val="21"/>
              </w:rPr>
              <w:t>á</w:t>
            </w:r>
          </w:p>
        </w:tc>
        <w:tc>
          <w:tcPr>
            <w:tcW w:w="2254"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c>
          <w:tcPr>
            <w:tcW w:w="953" w:type="dxa"/>
            <w:vAlign w:val="center"/>
          </w:tcPr>
          <w:p w:rsidR="00EE6FA3" w:rsidRPr="004500C8" w:rsidRDefault="00EE6FA3" w:rsidP="004500C8">
            <w:pPr>
              <w:pStyle w:val="Zkladntext"/>
              <w:suppressAutoHyphens/>
              <w:spacing w:before="120" w:after="120"/>
              <w:jc w:val="center"/>
              <w:rPr>
                <w:rFonts w:ascii="Arial" w:hAnsi="Arial" w:cs="Arial"/>
                <w:sz w:val="21"/>
                <w:szCs w:val="21"/>
              </w:rPr>
            </w:pPr>
            <w:r w:rsidRPr="004500C8">
              <w:rPr>
                <w:rFonts w:ascii="Arial" w:hAnsi="Arial" w:cs="Arial"/>
                <w:sz w:val="21"/>
                <w:szCs w:val="21"/>
              </w:rPr>
              <w:t>5 ks</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Sklízecí jednotka</w:t>
            </w:r>
          </w:p>
        </w:tc>
        <w:tc>
          <w:tcPr>
            <w:tcW w:w="2173" w:type="dxa"/>
            <w:vAlign w:val="center"/>
          </w:tcPr>
          <w:p w:rsidR="00EE6FA3" w:rsidRPr="004500C8" w:rsidRDefault="00EE6FA3" w:rsidP="004500C8">
            <w:pPr>
              <w:jc w:val="right"/>
              <w:rPr>
                <w:sz w:val="21"/>
                <w:szCs w:val="21"/>
              </w:rPr>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Přídavná zařízení</w:t>
            </w:r>
          </w:p>
        </w:tc>
        <w:tc>
          <w:tcPr>
            <w:tcW w:w="2173" w:type="dxa"/>
            <w:vAlign w:val="center"/>
          </w:tcPr>
          <w:p w:rsidR="00EE6FA3" w:rsidRPr="004500C8" w:rsidRDefault="00EE6FA3" w:rsidP="004500C8">
            <w:pPr>
              <w:jc w:val="right"/>
              <w:rPr>
                <w:sz w:val="21"/>
                <w:szCs w:val="21"/>
              </w:rPr>
            </w:pPr>
          </w:p>
        </w:tc>
      </w:tr>
      <w:tr w:rsidR="00EE6FA3" w:rsidRPr="005F21E8" w:rsidTr="004500C8">
        <w:tc>
          <w:tcPr>
            <w:tcW w:w="7568" w:type="dxa"/>
            <w:gridSpan w:val="4"/>
          </w:tcPr>
          <w:p w:rsidR="00EE6FA3" w:rsidRPr="004500C8" w:rsidRDefault="00EE6FA3" w:rsidP="004500C8">
            <w:pPr>
              <w:pStyle w:val="Zkladntext"/>
              <w:suppressAutoHyphens/>
              <w:spacing w:before="120" w:after="120"/>
              <w:ind w:left="426"/>
              <w:jc w:val="both"/>
              <w:rPr>
                <w:rFonts w:ascii="Arial" w:hAnsi="Arial" w:cs="Arial"/>
                <w:sz w:val="21"/>
                <w:szCs w:val="21"/>
              </w:rPr>
            </w:pPr>
            <w:proofErr w:type="spellStart"/>
            <w:r w:rsidRPr="004500C8">
              <w:rPr>
                <w:rFonts w:ascii="Arial" w:hAnsi="Arial" w:cs="Arial"/>
                <w:sz w:val="21"/>
                <w:szCs w:val="21"/>
              </w:rPr>
              <w:t>Vývojník</w:t>
            </w:r>
            <w:proofErr w:type="spellEnd"/>
            <w:r w:rsidRPr="004500C8">
              <w:rPr>
                <w:rFonts w:ascii="Arial" w:hAnsi="Arial" w:cs="Arial"/>
                <w:sz w:val="21"/>
                <w:szCs w:val="21"/>
              </w:rPr>
              <w:t xml:space="preserve"> </w:t>
            </w:r>
            <w:proofErr w:type="spellStart"/>
            <w:r w:rsidRPr="004500C8">
              <w:rPr>
                <w:rFonts w:ascii="Arial" w:hAnsi="Arial" w:cs="Arial"/>
                <w:sz w:val="21"/>
                <w:szCs w:val="21"/>
              </w:rPr>
              <w:t>deionizované</w:t>
            </w:r>
            <w:proofErr w:type="spellEnd"/>
            <w:r w:rsidRPr="004500C8">
              <w:rPr>
                <w:rFonts w:ascii="Arial" w:hAnsi="Arial" w:cs="Arial"/>
                <w:sz w:val="21"/>
                <w:szCs w:val="21"/>
              </w:rPr>
              <w:t xml:space="preserve"> vody</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 xml:space="preserve">Řídící centrum </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ind w:left="426"/>
              <w:jc w:val="both"/>
              <w:rPr>
                <w:rFonts w:ascii="Arial" w:hAnsi="Arial" w:cs="Arial"/>
                <w:sz w:val="21"/>
                <w:szCs w:val="21"/>
              </w:rPr>
            </w:pPr>
            <w:r w:rsidRPr="004500C8">
              <w:rPr>
                <w:rFonts w:ascii="Arial" w:hAnsi="Arial" w:cs="Arial"/>
                <w:sz w:val="21"/>
                <w:szCs w:val="21"/>
              </w:rPr>
              <w:t>Inteligentní zdroj energie</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c>
          <w:tcPr>
            <w:tcW w:w="7568" w:type="dxa"/>
            <w:gridSpan w:val="4"/>
          </w:tcPr>
          <w:p w:rsidR="00EE6FA3" w:rsidRPr="004500C8" w:rsidRDefault="00EE6FA3" w:rsidP="004500C8">
            <w:pPr>
              <w:pStyle w:val="Zkladntext"/>
              <w:suppressAutoHyphens/>
              <w:spacing w:before="120" w:after="120"/>
              <w:jc w:val="both"/>
              <w:rPr>
                <w:rFonts w:ascii="Arial" w:hAnsi="Arial" w:cs="Arial"/>
                <w:sz w:val="21"/>
                <w:szCs w:val="21"/>
              </w:rPr>
            </w:pPr>
            <w:r w:rsidRPr="004500C8">
              <w:rPr>
                <w:rFonts w:ascii="Arial" w:hAnsi="Arial" w:cs="Arial"/>
                <w:sz w:val="21"/>
                <w:szCs w:val="21"/>
              </w:rPr>
              <w:t>Přídavná zařízení celkem</w:t>
            </w:r>
          </w:p>
        </w:tc>
        <w:tc>
          <w:tcPr>
            <w:tcW w:w="2173" w:type="dxa"/>
            <w:vAlign w:val="center"/>
          </w:tcPr>
          <w:p w:rsidR="00EE6FA3" w:rsidRDefault="00EE6FA3" w:rsidP="004500C8">
            <w:pPr>
              <w:jc w:val="right"/>
            </w:pPr>
            <w:r w:rsidRPr="004500C8">
              <w:rPr>
                <w:rFonts w:ascii="Arial" w:hAnsi="Arial" w:cs="Arial"/>
                <w:sz w:val="21"/>
                <w:szCs w:val="21"/>
                <w:highlight w:val="yellow"/>
              </w:rPr>
              <w:t>…</w:t>
            </w:r>
            <w:r w:rsidRPr="004500C8">
              <w:rPr>
                <w:rFonts w:ascii="Arial" w:hAnsi="Arial" w:cs="Arial"/>
                <w:sz w:val="21"/>
                <w:szCs w:val="21"/>
              </w:rPr>
              <w:t xml:space="preserve"> Kč</w:t>
            </w:r>
          </w:p>
        </w:tc>
      </w:tr>
      <w:tr w:rsidR="00EE6FA3" w:rsidRPr="005F21E8" w:rsidTr="004500C8">
        <w:trPr>
          <w:trHeight w:val="790"/>
        </w:trPr>
        <w:tc>
          <w:tcPr>
            <w:tcW w:w="7568" w:type="dxa"/>
            <w:gridSpan w:val="4"/>
            <w:shd w:val="pct20" w:color="auto" w:fill="auto"/>
            <w:vAlign w:val="center"/>
          </w:tcPr>
          <w:p w:rsidR="00EE6FA3" w:rsidRPr="004500C8" w:rsidRDefault="00EE6FA3" w:rsidP="004500C8">
            <w:pPr>
              <w:pStyle w:val="Zkladntext"/>
              <w:suppressAutoHyphens/>
              <w:spacing w:before="120" w:after="120"/>
              <w:rPr>
                <w:rFonts w:ascii="Arial" w:hAnsi="Arial" w:cs="Arial"/>
                <w:b/>
                <w:smallCaps/>
                <w:sz w:val="21"/>
                <w:szCs w:val="21"/>
              </w:rPr>
            </w:pPr>
            <w:r w:rsidRPr="004500C8">
              <w:rPr>
                <w:rFonts w:ascii="Arial" w:hAnsi="Arial" w:cs="Arial"/>
                <w:b/>
                <w:smallCaps/>
                <w:sz w:val="21"/>
                <w:szCs w:val="21"/>
              </w:rPr>
              <w:t>Cena celkem bez DPH</w:t>
            </w:r>
          </w:p>
        </w:tc>
        <w:tc>
          <w:tcPr>
            <w:tcW w:w="2173" w:type="dxa"/>
            <w:shd w:val="pct20" w:color="auto" w:fill="auto"/>
            <w:vAlign w:val="center"/>
          </w:tcPr>
          <w:p w:rsidR="00EE6FA3" w:rsidRPr="004500C8" w:rsidRDefault="00EE6FA3" w:rsidP="004500C8">
            <w:pPr>
              <w:jc w:val="right"/>
              <w:rPr>
                <w:b/>
                <w:smallCaps/>
                <w:sz w:val="21"/>
                <w:szCs w:val="21"/>
              </w:rPr>
            </w:pPr>
            <w:r w:rsidRPr="004500C8">
              <w:rPr>
                <w:rFonts w:ascii="Arial" w:hAnsi="Arial" w:cs="Arial"/>
                <w:b/>
                <w:smallCaps/>
                <w:sz w:val="21"/>
                <w:szCs w:val="21"/>
                <w:highlight w:val="yellow"/>
              </w:rPr>
              <w:t>…</w:t>
            </w:r>
            <w:r w:rsidRPr="004500C8">
              <w:rPr>
                <w:rFonts w:ascii="Arial" w:hAnsi="Arial" w:cs="Arial"/>
                <w:b/>
                <w:smallCaps/>
                <w:sz w:val="21"/>
                <w:szCs w:val="21"/>
              </w:rPr>
              <w:t xml:space="preserve"> Kč</w:t>
            </w:r>
          </w:p>
        </w:tc>
      </w:tr>
    </w:tbl>
    <w:p w:rsidR="00EE6FA3" w:rsidRPr="005F21E8" w:rsidRDefault="00EE6FA3">
      <w:pPr>
        <w:rPr>
          <w:rFonts w:ascii="Arial" w:hAnsi="Arial" w:cs="Arial"/>
          <w:b/>
          <w:color w:val="000000"/>
          <w:sz w:val="21"/>
          <w:szCs w:val="21"/>
        </w:rPr>
      </w:pPr>
      <w:r w:rsidRPr="005F21E8">
        <w:rPr>
          <w:rFonts w:ascii="Arial" w:hAnsi="Arial" w:cs="Arial"/>
          <w:b/>
          <w:sz w:val="21"/>
          <w:szCs w:val="21"/>
        </w:rPr>
        <w:br w:type="page"/>
      </w:r>
    </w:p>
    <w:p w:rsidR="00EE6FA3" w:rsidRPr="005F21E8" w:rsidRDefault="00EE6FA3" w:rsidP="0089693B">
      <w:pPr>
        <w:pStyle w:val="Zkladntext"/>
        <w:tabs>
          <w:tab w:val="left" w:pos="284"/>
        </w:tabs>
        <w:suppressAutoHyphens/>
        <w:spacing w:before="120" w:after="120"/>
        <w:jc w:val="both"/>
        <w:rPr>
          <w:rFonts w:ascii="Arial" w:hAnsi="Arial" w:cs="Arial"/>
          <w:b/>
          <w:smallCaps/>
          <w:spacing w:val="20"/>
          <w:sz w:val="21"/>
          <w:szCs w:val="21"/>
        </w:rPr>
      </w:pPr>
      <w:r w:rsidRPr="005F21E8">
        <w:rPr>
          <w:rFonts w:ascii="Arial" w:hAnsi="Arial" w:cs="Arial"/>
          <w:b/>
          <w:smallCaps/>
          <w:spacing w:val="20"/>
          <w:sz w:val="21"/>
          <w:szCs w:val="21"/>
        </w:rPr>
        <w:t xml:space="preserve">Příloha č. 2: Technický popis Velkokapacitního </w:t>
      </w:r>
      <w:proofErr w:type="spellStart"/>
      <w:r w:rsidRPr="005F21E8">
        <w:rPr>
          <w:rFonts w:ascii="Arial" w:hAnsi="Arial" w:cs="Arial"/>
          <w:b/>
          <w:smallCaps/>
          <w:spacing w:val="20"/>
          <w:sz w:val="21"/>
          <w:szCs w:val="21"/>
        </w:rPr>
        <w:t>fotobioreaktoru</w:t>
      </w:r>
      <w:proofErr w:type="spellEnd"/>
    </w:p>
    <w:p w:rsidR="00EE6FA3" w:rsidRPr="005F21E8" w:rsidRDefault="00EE6FA3" w:rsidP="0089693B">
      <w:pPr>
        <w:pStyle w:val="Zhlav"/>
        <w:rPr>
          <w:rFonts w:ascii="Arial" w:hAnsi="Arial" w:cs="Arial"/>
          <w:b/>
          <w:bCs/>
          <w:color w:val="86B918"/>
          <w:sz w:val="21"/>
          <w:szCs w:val="21"/>
        </w:rPr>
      </w:pPr>
      <w:r w:rsidRPr="005F21E8">
        <w:rPr>
          <w:rFonts w:ascii="Arial" w:hAnsi="Arial" w:cs="Arial"/>
          <w:b/>
          <w:bCs/>
          <w:color w:val="86B918"/>
          <w:sz w:val="21"/>
          <w:szCs w:val="21"/>
        </w:rPr>
        <w:t>_________________________________________________________________________________</w:t>
      </w:r>
    </w:p>
    <w:p w:rsidR="00EE6FA3" w:rsidRPr="005F21E8" w:rsidRDefault="00EE6FA3" w:rsidP="00D60857">
      <w:pPr>
        <w:pStyle w:val="Zkladntext"/>
        <w:suppressAutoHyphens/>
        <w:spacing w:before="120" w:after="120" w:line="240" w:lineRule="atLeast"/>
        <w:jc w:val="both"/>
        <w:rPr>
          <w:rFonts w:ascii="Arial" w:hAnsi="Arial" w:cs="Arial"/>
          <w:sz w:val="21"/>
          <w:szCs w:val="21"/>
        </w:rPr>
      </w:pPr>
    </w:p>
    <w:p w:rsidR="00EE6FA3" w:rsidRPr="005F21E8" w:rsidRDefault="00EE6FA3" w:rsidP="00C616F3">
      <w:pPr>
        <w:pStyle w:val="Zkladntext"/>
        <w:suppressAutoHyphens/>
        <w:spacing w:before="120" w:after="120" w:line="240" w:lineRule="atLeast"/>
        <w:jc w:val="both"/>
        <w:rPr>
          <w:rFonts w:ascii="Arial" w:hAnsi="Arial" w:cs="Arial"/>
          <w:sz w:val="21"/>
          <w:szCs w:val="21"/>
        </w:rPr>
      </w:pPr>
      <w:r w:rsidRPr="005F21E8">
        <w:rPr>
          <w:rFonts w:ascii="Arial" w:hAnsi="Arial" w:cs="Arial"/>
          <w:sz w:val="21"/>
          <w:szCs w:val="21"/>
        </w:rPr>
        <w:t xml:space="preserve">Velkokapacitní </w:t>
      </w:r>
      <w:proofErr w:type="spellStart"/>
      <w:r w:rsidRPr="005F21E8">
        <w:rPr>
          <w:rFonts w:ascii="Arial" w:hAnsi="Arial" w:cs="Arial"/>
          <w:sz w:val="21"/>
          <w:szCs w:val="21"/>
        </w:rPr>
        <w:t>fotobioreaktor</w:t>
      </w:r>
      <w:proofErr w:type="spellEnd"/>
      <w:r w:rsidRPr="005F21E8">
        <w:rPr>
          <w:rFonts w:ascii="Arial" w:hAnsi="Arial" w:cs="Arial"/>
          <w:sz w:val="21"/>
          <w:szCs w:val="21"/>
        </w:rPr>
        <w:t xml:space="preserve"> se bude skládat z následujících částí:</w:t>
      </w:r>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 xml:space="preserve">Sestava </w:t>
      </w:r>
      <w:proofErr w:type="spellStart"/>
      <w:r w:rsidRPr="005F21E8">
        <w:rPr>
          <w:rFonts w:ascii="Arial" w:hAnsi="Arial" w:cs="Arial"/>
          <w:sz w:val="21"/>
          <w:szCs w:val="21"/>
        </w:rPr>
        <w:t>fotobioreaktoru</w:t>
      </w:r>
      <w:proofErr w:type="spellEnd"/>
    </w:p>
    <w:p w:rsidR="00EE6FA3" w:rsidRPr="005F21E8" w:rsidRDefault="00EE6FA3" w:rsidP="00FB09C7">
      <w:pPr>
        <w:pStyle w:val="Zkladntext"/>
        <w:numPr>
          <w:ilvl w:val="5"/>
          <w:numId w:val="31"/>
        </w:numPr>
        <w:tabs>
          <w:tab w:val="clear" w:pos="4320"/>
          <w:tab w:val="num" w:pos="851"/>
        </w:tabs>
        <w:suppressAutoHyphens/>
        <w:spacing w:after="0" w:line="240" w:lineRule="atLeast"/>
        <w:ind w:left="851" w:hanging="142"/>
        <w:jc w:val="both"/>
        <w:rPr>
          <w:rFonts w:ascii="Arial" w:hAnsi="Arial" w:cs="Arial"/>
          <w:sz w:val="21"/>
          <w:szCs w:val="21"/>
        </w:rPr>
      </w:pPr>
      <w:r w:rsidRPr="005F21E8">
        <w:rPr>
          <w:rFonts w:ascii="Arial" w:hAnsi="Arial" w:cs="Arial"/>
          <w:sz w:val="21"/>
          <w:szCs w:val="21"/>
        </w:rPr>
        <w:t>10 modulů</w:t>
      </w:r>
    </w:p>
    <w:p w:rsidR="00EE6FA3" w:rsidRPr="005F21E8" w:rsidRDefault="00EE6FA3" w:rsidP="00FB09C7">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 xml:space="preserve">2x Hybridní </w:t>
      </w:r>
      <w:proofErr w:type="spellStart"/>
      <w:r w:rsidRPr="005F21E8">
        <w:rPr>
          <w:rFonts w:ascii="Arial" w:hAnsi="Arial" w:cs="Arial"/>
          <w:sz w:val="21"/>
          <w:szCs w:val="21"/>
        </w:rPr>
        <w:t>flat</w:t>
      </w:r>
      <w:proofErr w:type="spellEnd"/>
      <w:r w:rsidRPr="005F21E8">
        <w:rPr>
          <w:rFonts w:ascii="Arial" w:hAnsi="Arial" w:cs="Arial"/>
          <w:sz w:val="21"/>
          <w:szCs w:val="21"/>
        </w:rPr>
        <w:t>-panel.</w:t>
      </w:r>
    </w:p>
    <w:p w:rsidR="00EE6FA3" w:rsidRPr="005F21E8" w:rsidRDefault="00EE6FA3" w:rsidP="00FB09C7">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 xml:space="preserve">3x Solární </w:t>
      </w:r>
      <w:proofErr w:type="spellStart"/>
      <w:r w:rsidRPr="005F21E8">
        <w:rPr>
          <w:rFonts w:ascii="Arial" w:hAnsi="Arial" w:cs="Arial"/>
          <w:sz w:val="21"/>
          <w:szCs w:val="21"/>
        </w:rPr>
        <w:t>flat</w:t>
      </w:r>
      <w:proofErr w:type="spellEnd"/>
      <w:r w:rsidRPr="005F21E8">
        <w:rPr>
          <w:rFonts w:ascii="Arial" w:hAnsi="Arial" w:cs="Arial"/>
          <w:sz w:val="21"/>
          <w:szCs w:val="21"/>
        </w:rPr>
        <w:t>-panel.</w:t>
      </w:r>
    </w:p>
    <w:p w:rsidR="00EE6FA3" w:rsidRPr="005F21E8" w:rsidRDefault="00EE6FA3" w:rsidP="00FB09C7">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2x Hybridní 3D modul</w:t>
      </w:r>
    </w:p>
    <w:p w:rsidR="00EE6FA3" w:rsidRPr="005F21E8" w:rsidRDefault="00EE6FA3" w:rsidP="004E1EDA">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3x Solární 3D modul</w:t>
      </w:r>
    </w:p>
    <w:p w:rsidR="00EE6FA3" w:rsidRPr="005F21E8" w:rsidRDefault="00EE6FA3" w:rsidP="00FB09C7">
      <w:pPr>
        <w:pStyle w:val="Zkladntext"/>
        <w:numPr>
          <w:ilvl w:val="5"/>
          <w:numId w:val="31"/>
        </w:numPr>
        <w:tabs>
          <w:tab w:val="clear" w:pos="4320"/>
          <w:tab w:val="num" w:pos="851"/>
        </w:tabs>
        <w:suppressAutoHyphens/>
        <w:spacing w:after="0" w:line="240" w:lineRule="atLeast"/>
        <w:ind w:left="851" w:hanging="142"/>
        <w:jc w:val="both"/>
        <w:rPr>
          <w:rFonts w:ascii="Arial" w:hAnsi="Arial" w:cs="Arial"/>
          <w:sz w:val="21"/>
          <w:szCs w:val="21"/>
        </w:rPr>
      </w:pPr>
      <w:r w:rsidRPr="005F21E8">
        <w:rPr>
          <w:rFonts w:ascii="Arial" w:hAnsi="Arial" w:cs="Arial"/>
          <w:sz w:val="21"/>
          <w:szCs w:val="21"/>
        </w:rPr>
        <w:t xml:space="preserve">Další součásti sestavy </w:t>
      </w:r>
      <w:proofErr w:type="spellStart"/>
      <w:r w:rsidRPr="005F21E8">
        <w:rPr>
          <w:rFonts w:ascii="Arial" w:hAnsi="Arial" w:cs="Arial"/>
          <w:sz w:val="21"/>
          <w:szCs w:val="21"/>
        </w:rPr>
        <w:t>fotobioreaktoru</w:t>
      </w:r>
      <w:proofErr w:type="spellEnd"/>
    </w:p>
    <w:p w:rsidR="00EE6FA3" w:rsidRPr="005F21E8" w:rsidRDefault="00EE6FA3" w:rsidP="004E1EDA">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Inokulační jednotka</w:t>
      </w:r>
    </w:p>
    <w:p w:rsidR="00EE6FA3" w:rsidRPr="005F21E8" w:rsidRDefault="00EE6FA3" w:rsidP="004E1EDA">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proofErr w:type="spellStart"/>
      <w:r w:rsidRPr="005F21E8">
        <w:rPr>
          <w:rFonts w:ascii="Arial" w:hAnsi="Arial" w:cs="Arial"/>
          <w:sz w:val="21"/>
          <w:szCs w:val="21"/>
        </w:rPr>
        <w:t>Předinokulační</w:t>
      </w:r>
      <w:proofErr w:type="spellEnd"/>
      <w:r w:rsidRPr="005F21E8">
        <w:rPr>
          <w:rFonts w:ascii="Arial" w:hAnsi="Arial" w:cs="Arial"/>
          <w:sz w:val="21"/>
          <w:szCs w:val="21"/>
        </w:rPr>
        <w:t xml:space="preserve"> jednotka</w:t>
      </w:r>
    </w:p>
    <w:p w:rsidR="00EE6FA3" w:rsidRPr="005F21E8" w:rsidRDefault="00EE6FA3" w:rsidP="004E1EDA">
      <w:pPr>
        <w:pStyle w:val="Zkladntext"/>
        <w:numPr>
          <w:ilvl w:val="7"/>
          <w:numId w:val="31"/>
        </w:numPr>
        <w:tabs>
          <w:tab w:val="clear" w:pos="5760"/>
          <w:tab w:val="num" w:pos="1276"/>
        </w:tabs>
        <w:suppressAutoHyphens/>
        <w:spacing w:after="0" w:line="240" w:lineRule="atLeast"/>
        <w:ind w:left="1276" w:hanging="425"/>
        <w:jc w:val="both"/>
        <w:rPr>
          <w:rFonts w:ascii="Arial" w:hAnsi="Arial" w:cs="Arial"/>
          <w:sz w:val="21"/>
          <w:szCs w:val="21"/>
        </w:rPr>
      </w:pPr>
      <w:r w:rsidRPr="005F21E8">
        <w:rPr>
          <w:rFonts w:ascii="Arial" w:hAnsi="Arial" w:cs="Arial"/>
          <w:sz w:val="21"/>
          <w:szCs w:val="21"/>
        </w:rPr>
        <w:t xml:space="preserve">Horizontální modul pro kultivaci </w:t>
      </w:r>
      <w:proofErr w:type="spellStart"/>
      <w:r w:rsidRPr="005F21E8">
        <w:rPr>
          <w:rFonts w:ascii="Arial" w:hAnsi="Arial" w:cs="Arial"/>
          <w:sz w:val="21"/>
          <w:szCs w:val="21"/>
        </w:rPr>
        <w:t>biofilmů</w:t>
      </w:r>
      <w:proofErr w:type="spellEnd"/>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Jednotka automatické přípravy média.</w:t>
      </w:r>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Směšovač plynů.</w:t>
      </w:r>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Kontrolér vstupních a výstupních plynů s analyzátorem výstupních plynů.</w:t>
      </w:r>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Sklízecí jednotka.</w:t>
      </w:r>
    </w:p>
    <w:p w:rsidR="00EE6FA3" w:rsidRPr="005F21E8" w:rsidRDefault="00EE6FA3" w:rsidP="008F54DC">
      <w:pPr>
        <w:pStyle w:val="Zkladntext"/>
        <w:numPr>
          <w:ilvl w:val="4"/>
          <w:numId w:val="31"/>
        </w:numPr>
        <w:tabs>
          <w:tab w:val="clear" w:pos="3600"/>
          <w:tab w:val="num" w:pos="426"/>
        </w:tabs>
        <w:suppressAutoHyphens/>
        <w:spacing w:after="0" w:line="240" w:lineRule="atLeast"/>
        <w:ind w:left="425" w:hanging="425"/>
        <w:jc w:val="both"/>
        <w:rPr>
          <w:rFonts w:ascii="Arial" w:hAnsi="Arial" w:cs="Arial"/>
          <w:sz w:val="21"/>
          <w:szCs w:val="21"/>
        </w:rPr>
      </w:pPr>
      <w:r w:rsidRPr="005F21E8">
        <w:rPr>
          <w:rFonts w:ascii="Arial" w:hAnsi="Arial" w:cs="Arial"/>
          <w:sz w:val="21"/>
          <w:szCs w:val="21"/>
        </w:rPr>
        <w:t>Přídavná zařízení.</w:t>
      </w:r>
    </w:p>
    <w:p w:rsidR="00EE6FA3" w:rsidRPr="005F21E8" w:rsidRDefault="00EE6FA3" w:rsidP="004E1EDA">
      <w:pPr>
        <w:pStyle w:val="Zkladntext"/>
        <w:numPr>
          <w:ilvl w:val="5"/>
          <w:numId w:val="31"/>
        </w:numPr>
        <w:tabs>
          <w:tab w:val="clear" w:pos="4320"/>
          <w:tab w:val="num" w:pos="1276"/>
        </w:tabs>
        <w:suppressAutoHyphens/>
        <w:spacing w:after="0" w:line="240" w:lineRule="atLeast"/>
        <w:ind w:left="1276" w:hanging="567"/>
        <w:jc w:val="both"/>
        <w:rPr>
          <w:rFonts w:ascii="Arial" w:hAnsi="Arial" w:cs="Arial"/>
          <w:sz w:val="21"/>
          <w:szCs w:val="21"/>
        </w:rPr>
      </w:pPr>
      <w:proofErr w:type="spellStart"/>
      <w:r w:rsidRPr="005F21E8">
        <w:rPr>
          <w:rFonts w:ascii="Arial" w:hAnsi="Arial" w:cs="Arial"/>
          <w:sz w:val="21"/>
          <w:szCs w:val="21"/>
        </w:rPr>
        <w:t>Vývojník</w:t>
      </w:r>
      <w:proofErr w:type="spellEnd"/>
      <w:r w:rsidRPr="005F21E8">
        <w:rPr>
          <w:rFonts w:ascii="Arial" w:hAnsi="Arial" w:cs="Arial"/>
          <w:sz w:val="21"/>
          <w:szCs w:val="21"/>
        </w:rPr>
        <w:t xml:space="preserve"> </w:t>
      </w:r>
      <w:proofErr w:type="spellStart"/>
      <w:r w:rsidRPr="005F21E8">
        <w:rPr>
          <w:rFonts w:ascii="Arial" w:hAnsi="Arial" w:cs="Arial"/>
          <w:sz w:val="21"/>
          <w:szCs w:val="21"/>
        </w:rPr>
        <w:t>deionizované</w:t>
      </w:r>
      <w:proofErr w:type="spellEnd"/>
      <w:r w:rsidRPr="005F21E8">
        <w:rPr>
          <w:rFonts w:ascii="Arial" w:hAnsi="Arial" w:cs="Arial"/>
          <w:sz w:val="21"/>
          <w:szCs w:val="21"/>
        </w:rPr>
        <w:t xml:space="preserve"> vody </w:t>
      </w:r>
    </w:p>
    <w:p w:rsidR="00EE6FA3" w:rsidRPr="005F21E8" w:rsidRDefault="00EE6FA3" w:rsidP="004E1EDA">
      <w:pPr>
        <w:pStyle w:val="Zkladntext"/>
        <w:numPr>
          <w:ilvl w:val="5"/>
          <w:numId w:val="31"/>
        </w:numPr>
        <w:tabs>
          <w:tab w:val="clear" w:pos="4320"/>
          <w:tab w:val="num" w:pos="1276"/>
        </w:tabs>
        <w:suppressAutoHyphens/>
        <w:spacing w:after="0" w:line="240" w:lineRule="atLeast"/>
        <w:ind w:left="1276" w:hanging="567"/>
        <w:jc w:val="both"/>
        <w:rPr>
          <w:rFonts w:ascii="Arial" w:hAnsi="Arial" w:cs="Arial"/>
          <w:sz w:val="21"/>
          <w:szCs w:val="21"/>
        </w:rPr>
      </w:pPr>
      <w:r w:rsidRPr="005F21E8">
        <w:rPr>
          <w:rFonts w:ascii="Arial" w:hAnsi="Arial" w:cs="Arial"/>
          <w:sz w:val="21"/>
          <w:szCs w:val="21"/>
        </w:rPr>
        <w:t>Řídící centrum</w:t>
      </w:r>
    </w:p>
    <w:p w:rsidR="00EE6FA3" w:rsidRPr="005F21E8" w:rsidRDefault="00EE6FA3" w:rsidP="004E1EDA">
      <w:pPr>
        <w:pStyle w:val="Zkladntext"/>
        <w:numPr>
          <w:ilvl w:val="5"/>
          <w:numId w:val="31"/>
        </w:numPr>
        <w:tabs>
          <w:tab w:val="clear" w:pos="4320"/>
          <w:tab w:val="num" w:pos="1276"/>
        </w:tabs>
        <w:suppressAutoHyphens/>
        <w:spacing w:after="0" w:line="240" w:lineRule="atLeast"/>
        <w:ind w:left="1276" w:hanging="567"/>
        <w:jc w:val="both"/>
        <w:rPr>
          <w:rFonts w:ascii="Arial" w:hAnsi="Arial" w:cs="Arial"/>
          <w:sz w:val="21"/>
          <w:szCs w:val="21"/>
        </w:rPr>
      </w:pPr>
      <w:r w:rsidRPr="005F21E8">
        <w:rPr>
          <w:rFonts w:ascii="Arial" w:hAnsi="Arial" w:cs="Arial"/>
          <w:sz w:val="21"/>
          <w:szCs w:val="21"/>
        </w:rPr>
        <w:t xml:space="preserve">Inteligentní zdroj energie </w:t>
      </w:r>
    </w:p>
    <w:p w:rsidR="00EE6FA3" w:rsidRPr="005F21E8" w:rsidRDefault="00EE6FA3" w:rsidP="004E1EDA">
      <w:pPr>
        <w:pStyle w:val="Zkladntext"/>
        <w:suppressAutoHyphens/>
        <w:spacing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A. Sestava </w:t>
            </w:r>
            <w:proofErr w:type="spellStart"/>
            <w:r w:rsidRPr="004500C8">
              <w:rPr>
                <w:rFonts w:ascii="Arial" w:hAnsi="Arial" w:cs="Arial"/>
                <w:sz w:val="21"/>
                <w:szCs w:val="21"/>
              </w:rPr>
              <w:t>fotobioreaktoru</w:t>
            </w:r>
            <w:proofErr w:type="spellEnd"/>
            <w:r w:rsidRPr="004500C8">
              <w:rPr>
                <w:rFonts w:ascii="Arial" w:hAnsi="Arial" w:cs="Arial"/>
                <w:sz w:val="21"/>
                <w:szCs w:val="21"/>
              </w:rPr>
              <w:t xml:space="preserve"> </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bude provedena v objemu alespoň 10.000 l, a to z 10 modulů </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Společné atributy pro všech 10 modulů a pro inokulační a </w:t>
            </w:r>
            <w:proofErr w:type="spellStart"/>
            <w:r w:rsidRPr="004500C8">
              <w:rPr>
                <w:rFonts w:ascii="Arial" w:hAnsi="Arial" w:cs="Arial"/>
                <w:sz w:val="21"/>
                <w:szCs w:val="21"/>
              </w:rPr>
              <w:t>předinokulační</w:t>
            </w:r>
            <w:proofErr w:type="spellEnd"/>
            <w:r w:rsidRPr="004500C8">
              <w:rPr>
                <w:rFonts w:ascii="Arial" w:hAnsi="Arial" w:cs="Arial"/>
                <w:sz w:val="21"/>
                <w:szCs w:val="21"/>
              </w:rPr>
              <w:t xml:space="preserve"> jednotky</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Nádrž</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Hermeticky uzavřená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Distribuce plynu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Aerační systém:</w:t>
            </w:r>
            <w:r w:rsidRPr="004500C8">
              <w:rPr>
                <w:rFonts w:ascii="Arial" w:hAnsi="Arial" w:cs="Arial"/>
                <w:sz w:val="21"/>
                <w:szCs w:val="21"/>
              </w:rPr>
              <w:br/>
              <w:t>- provzdušnění celého objemu bioreaktoru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Míchání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Aerační míchání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Teplotní regulace</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Minimálně v rozmezí 20 - 45</w:t>
            </w:r>
            <w:r w:rsidRPr="004500C8">
              <w:rPr>
                <w:rFonts w:ascii="Arial" w:hAnsi="Arial" w:cs="Arial"/>
                <w:sz w:val="21"/>
                <w:szCs w:val="21"/>
                <w:vertAlign w:val="superscript"/>
              </w:rPr>
              <w:t>o</w:t>
            </w:r>
            <w:r w:rsidRPr="004500C8">
              <w:rPr>
                <w:rFonts w:ascii="Arial" w:hAnsi="Arial" w:cs="Arial"/>
                <w:sz w:val="21"/>
                <w:szCs w:val="21"/>
              </w:rPr>
              <w:t>C</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Měření pH</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pH elektroda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vertAlign w:val="subscript"/>
              </w:rPr>
            </w:pPr>
            <w:r w:rsidRPr="004500C8">
              <w:rPr>
                <w:rFonts w:ascii="Arial" w:hAnsi="Arial" w:cs="Arial"/>
                <w:sz w:val="21"/>
                <w:szCs w:val="21"/>
              </w:rPr>
              <w:t>Měření rozpuštěného O</w:t>
            </w:r>
            <w:r w:rsidRPr="004500C8">
              <w:rPr>
                <w:rFonts w:ascii="Arial" w:hAnsi="Arial" w:cs="Arial"/>
                <w:sz w:val="21"/>
                <w:szCs w:val="21"/>
                <w:vertAlign w:val="subscript"/>
              </w:rPr>
              <w:t>2</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dO</w:t>
            </w:r>
            <w:r w:rsidRPr="004500C8">
              <w:rPr>
                <w:rFonts w:ascii="Arial" w:hAnsi="Arial" w:cs="Arial"/>
                <w:sz w:val="21"/>
                <w:szCs w:val="21"/>
                <w:vertAlign w:val="subscript"/>
              </w:rPr>
              <w:t xml:space="preserve">2 </w:t>
            </w:r>
            <w:r w:rsidRPr="004500C8">
              <w:rPr>
                <w:rFonts w:ascii="Arial" w:hAnsi="Arial" w:cs="Arial"/>
                <w:sz w:val="21"/>
                <w:szCs w:val="21"/>
              </w:rPr>
              <w:t xml:space="preserve">elektroda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Měření rozpuštěného CO</w:t>
            </w:r>
            <w:r w:rsidRPr="004500C8">
              <w:rPr>
                <w:rFonts w:ascii="Arial" w:hAnsi="Arial" w:cs="Arial"/>
                <w:sz w:val="21"/>
                <w:szCs w:val="21"/>
                <w:vertAlign w:val="subscript"/>
              </w:rPr>
              <w:t>2</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dCO</w:t>
            </w:r>
            <w:r w:rsidRPr="004500C8">
              <w:rPr>
                <w:rFonts w:ascii="Arial" w:hAnsi="Arial" w:cs="Arial"/>
                <w:sz w:val="21"/>
                <w:szCs w:val="21"/>
                <w:vertAlign w:val="subscript"/>
              </w:rPr>
              <w:t xml:space="preserve">2 </w:t>
            </w:r>
            <w:r w:rsidRPr="004500C8">
              <w:rPr>
                <w:rFonts w:ascii="Arial" w:hAnsi="Arial" w:cs="Arial"/>
                <w:sz w:val="21"/>
                <w:szCs w:val="21"/>
              </w:rPr>
              <w:t>elektroda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Měření účinnosti fotosyntézy</w:t>
            </w:r>
          </w:p>
        </w:tc>
        <w:tc>
          <w:tcPr>
            <w:tcW w:w="4961" w:type="dxa"/>
            <w:vAlign w:val="center"/>
          </w:tcPr>
          <w:p w:rsidR="00EE6FA3" w:rsidRPr="004500C8" w:rsidRDefault="00EE6FA3" w:rsidP="004500C8">
            <w:pPr>
              <w:spacing w:before="120" w:after="120"/>
              <w:rPr>
                <w:rFonts w:ascii="Arial" w:hAnsi="Arial" w:cs="Arial"/>
                <w:sz w:val="21"/>
                <w:szCs w:val="21"/>
              </w:rPr>
            </w:pPr>
            <w:proofErr w:type="spellStart"/>
            <w:r w:rsidRPr="004500C8">
              <w:rPr>
                <w:rFonts w:ascii="Arial" w:hAnsi="Arial" w:cs="Arial"/>
                <w:sz w:val="21"/>
                <w:szCs w:val="21"/>
              </w:rPr>
              <w:t>Fluorometr</w:t>
            </w:r>
            <w:proofErr w:type="spellEnd"/>
            <w:r w:rsidRPr="004500C8">
              <w:rPr>
                <w:rFonts w:ascii="Arial" w:hAnsi="Arial" w:cs="Arial"/>
                <w:sz w:val="21"/>
                <w:szCs w:val="21"/>
              </w:rPr>
              <w:t xml:space="preserve"> pro měření účinnosti fotosyntézy</w:t>
            </w:r>
            <w:r w:rsidRPr="004500C8">
              <w:rPr>
                <w:rFonts w:ascii="Arial" w:hAnsi="Arial" w:cs="Arial"/>
                <w:sz w:val="21"/>
                <w:szCs w:val="21"/>
              </w:rPr>
              <w:br/>
              <w:t xml:space="preserve">(minimálně pro parametry: F0,Ft, </w:t>
            </w:r>
            <w:proofErr w:type="spellStart"/>
            <w:r w:rsidRPr="004500C8">
              <w:rPr>
                <w:rFonts w:ascii="Arial" w:hAnsi="Arial" w:cs="Arial"/>
                <w:sz w:val="21"/>
                <w:szCs w:val="21"/>
              </w:rPr>
              <w:t>Fv,Fm</w:t>
            </w:r>
            <w:proofErr w:type="spellEnd"/>
            <w:r w:rsidRPr="004500C8">
              <w:rPr>
                <w:rFonts w:ascii="Arial" w:hAnsi="Arial" w:cs="Arial"/>
                <w:sz w:val="21"/>
                <w:szCs w:val="21"/>
              </w:rPr>
              <w:t>, QY)</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Měření hustoty kultivované suspenze</w:t>
            </w:r>
          </w:p>
        </w:tc>
        <w:tc>
          <w:tcPr>
            <w:tcW w:w="4961" w:type="dxa"/>
            <w:vAlign w:val="center"/>
          </w:tcPr>
          <w:p w:rsidR="00EE6FA3" w:rsidRPr="004500C8" w:rsidRDefault="00EE6FA3" w:rsidP="004500C8">
            <w:pPr>
              <w:spacing w:before="120" w:after="120"/>
              <w:rPr>
                <w:rFonts w:ascii="Arial" w:hAnsi="Arial" w:cs="Arial"/>
                <w:sz w:val="21"/>
                <w:szCs w:val="21"/>
              </w:rPr>
            </w:pPr>
            <w:proofErr w:type="spellStart"/>
            <w:r w:rsidRPr="004500C8">
              <w:rPr>
                <w:rFonts w:ascii="Arial" w:hAnsi="Arial" w:cs="Arial"/>
                <w:sz w:val="21"/>
                <w:szCs w:val="21"/>
              </w:rPr>
              <w:t>Turbidometr</w:t>
            </w:r>
            <w:proofErr w:type="spellEnd"/>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Měření intenzity světla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PAR (</w:t>
            </w:r>
            <w:proofErr w:type="spellStart"/>
            <w:r w:rsidRPr="004500C8">
              <w:rPr>
                <w:rFonts w:ascii="Arial" w:hAnsi="Arial" w:cs="Arial"/>
                <w:sz w:val="21"/>
                <w:szCs w:val="21"/>
              </w:rPr>
              <w:t>Photosynthetically</w:t>
            </w:r>
            <w:proofErr w:type="spellEnd"/>
            <w:r w:rsidRPr="004500C8">
              <w:rPr>
                <w:rFonts w:ascii="Arial" w:hAnsi="Arial" w:cs="Arial"/>
                <w:sz w:val="21"/>
                <w:szCs w:val="21"/>
              </w:rPr>
              <w:t xml:space="preserve"> </w:t>
            </w:r>
            <w:proofErr w:type="spellStart"/>
            <w:r w:rsidRPr="004500C8">
              <w:rPr>
                <w:rFonts w:ascii="Arial" w:hAnsi="Arial" w:cs="Arial"/>
                <w:sz w:val="21"/>
                <w:szCs w:val="21"/>
              </w:rPr>
              <w:t>active</w:t>
            </w:r>
            <w:proofErr w:type="spellEnd"/>
            <w:r w:rsidRPr="004500C8">
              <w:rPr>
                <w:rFonts w:ascii="Arial" w:hAnsi="Arial" w:cs="Arial"/>
                <w:sz w:val="21"/>
                <w:szCs w:val="21"/>
              </w:rPr>
              <w:t xml:space="preserve"> </w:t>
            </w:r>
            <w:proofErr w:type="spellStart"/>
            <w:r w:rsidRPr="004500C8">
              <w:rPr>
                <w:rFonts w:ascii="Arial" w:hAnsi="Arial" w:cs="Arial"/>
                <w:sz w:val="21"/>
                <w:szCs w:val="21"/>
              </w:rPr>
              <w:t>radiation</w:t>
            </w:r>
            <w:proofErr w:type="spellEnd"/>
            <w:r w:rsidRPr="004500C8">
              <w:rPr>
                <w:rFonts w:ascii="Arial" w:hAnsi="Arial" w:cs="Arial"/>
                <w:sz w:val="21"/>
                <w:szCs w:val="21"/>
              </w:rPr>
              <w:t xml:space="preserve">) čidlo pro </w:t>
            </w:r>
            <w:r w:rsidRPr="004500C8">
              <w:rPr>
                <w:rFonts w:ascii="Arial" w:hAnsi="Arial" w:cs="Arial"/>
                <w:sz w:val="21"/>
                <w:szCs w:val="21"/>
              </w:rPr>
              <w:lastRenderedPageBreak/>
              <w:t>měření intenzity světla v bioreaktoru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lastRenderedPageBreak/>
              <w:t>Regulace hustoty suspenze</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Automatická počítačem řízená regulace hustoty suspenze na přednastavené hodnotě (</w:t>
            </w:r>
            <w:proofErr w:type="spellStart"/>
            <w:r w:rsidRPr="004500C8">
              <w:rPr>
                <w:rFonts w:ascii="Arial" w:hAnsi="Arial" w:cs="Arial"/>
                <w:sz w:val="21"/>
                <w:szCs w:val="21"/>
              </w:rPr>
              <w:t>Turbidostat</w:t>
            </w:r>
            <w:proofErr w:type="spellEnd"/>
            <w:r w:rsidRPr="004500C8">
              <w:rPr>
                <w:rFonts w:ascii="Arial" w:hAnsi="Arial" w:cs="Arial"/>
                <w:sz w:val="21"/>
                <w:szCs w:val="21"/>
              </w:rPr>
              <w:t>)</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Regulace pH</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Automatická počítačem řízená regulace pH (</w:t>
            </w:r>
            <w:proofErr w:type="spellStart"/>
            <w:r w:rsidRPr="004500C8">
              <w:rPr>
                <w:rFonts w:ascii="Arial" w:hAnsi="Arial" w:cs="Arial"/>
                <w:sz w:val="21"/>
                <w:szCs w:val="21"/>
              </w:rPr>
              <w:t>pHstat</w:t>
            </w:r>
            <w:proofErr w:type="spellEnd"/>
            <w:r w:rsidRPr="004500C8">
              <w:rPr>
                <w:rFonts w:ascii="Arial" w:hAnsi="Arial" w:cs="Arial"/>
                <w:sz w:val="21"/>
                <w:szCs w:val="21"/>
              </w:rPr>
              <w:t>)</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Regulace chemického složení média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Automatické počítačem řízené dávkování chem</w:t>
            </w:r>
            <w:r w:rsidRPr="004500C8">
              <w:rPr>
                <w:rFonts w:ascii="Arial" w:hAnsi="Arial" w:cs="Arial"/>
                <w:sz w:val="21"/>
                <w:szCs w:val="21"/>
              </w:rPr>
              <w:t>i</w:t>
            </w:r>
            <w:r w:rsidRPr="004500C8">
              <w:rPr>
                <w:rFonts w:ascii="Arial" w:hAnsi="Arial" w:cs="Arial"/>
                <w:sz w:val="21"/>
                <w:szCs w:val="21"/>
              </w:rPr>
              <w:t>kálií (</w:t>
            </w:r>
            <w:proofErr w:type="spellStart"/>
            <w:r w:rsidRPr="004500C8">
              <w:rPr>
                <w:rFonts w:ascii="Arial" w:hAnsi="Arial" w:cs="Arial"/>
                <w:sz w:val="21"/>
                <w:szCs w:val="21"/>
              </w:rPr>
              <w:t>Chemostat</w:t>
            </w:r>
            <w:proofErr w:type="spellEnd"/>
            <w:r w:rsidRPr="004500C8">
              <w:rPr>
                <w:rFonts w:ascii="Arial" w:hAnsi="Arial" w:cs="Arial"/>
                <w:sz w:val="21"/>
                <w:szCs w:val="21"/>
              </w:rPr>
              <w:t>)</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Specifické atributy modulu </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Hybridní </w:t>
            </w:r>
            <w:proofErr w:type="spellStart"/>
            <w:r w:rsidRPr="004500C8">
              <w:rPr>
                <w:rFonts w:ascii="Arial" w:hAnsi="Arial" w:cs="Arial"/>
                <w:sz w:val="21"/>
                <w:szCs w:val="21"/>
              </w:rPr>
              <w:t>flat</w:t>
            </w:r>
            <w:proofErr w:type="spellEnd"/>
            <w:r w:rsidRPr="004500C8">
              <w:rPr>
                <w:rFonts w:ascii="Arial" w:hAnsi="Arial" w:cs="Arial"/>
                <w:sz w:val="21"/>
                <w:szCs w:val="21"/>
              </w:rPr>
              <w:t xml:space="preserve"> panel (2 ks)</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1.000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proofErr w:type="spellStart"/>
            <w:r w:rsidRPr="004500C8">
              <w:rPr>
                <w:rFonts w:ascii="Arial" w:hAnsi="Arial" w:cs="Arial"/>
                <w:sz w:val="21"/>
                <w:szCs w:val="21"/>
              </w:rPr>
              <w:t>Flat</w:t>
            </w:r>
            <w:proofErr w:type="spellEnd"/>
            <w:r w:rsidRPr="004500C8">
              <w:rPr>
                <w:rFonts w:ascii="Arial" w:hAnsi="Arial" w:cs="Arial"/>
                <w:sz w:val="21"/>
                <w:szCs w:val="21"/>
              </w:rPr>
              <w:t xml:space="preserve"> panel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LED panel</w:t>
            </w:r>
            <w:r w:rsidRPr="004500C8">
              <w:rPr>
                <w:rFonts w:ascii="Arial" w:hAnsi="Arial" w:cs="Arial"/>
                <w:sz w:val="21"/>
                <w:szCs w:val="21"/>
              </w:rPr>
              <w:br/>
              <w:t>- homogenita osvětlení min. 50</w:t>
            </w:r>
            <w:r w:rsidRPr="004500C8">
              <w:rPr>
                <w:rFonts w:ascii="Arial" w:hAnsi="Arial" w:cs="Arial"/>
                <w:sz w:val="21"/>
                <w:szCs w:val="21"/>
                <w:lang w:val="en-US"/>
              </w:rPr>
              <w:t>%</w:t>
            </w:r>
            <w:r w:rsidRPr="004500C8">
              <w:rPr>
                <w:rFonts w:ascii="Arial" w:hAnsi="Arial" w:cs="Arial"/>
                <w:sz w:val="21"/>
                <w:szCs w:val="21"/>
                <w:lang w:val="en-US"/>
              </w:rPr>
              <w:br/>
            </w:r>
            <w:r w:rsidRPr="004500C8">
              <w:rPr>
                <w:rFonts w:ascii="Arial" w:hAnsi="Arial" w:cs="Arial"/>
                <w:sz w:val="21"/>
                <w:szCs w:val="21"/>
              </w:rPr>
              <w:t>- dva nezávislé okruhy LED diod</w:t>
            </w:r>
            <w:r w:rsidRPr="004500C8">
              <w:rPr>
                <w:rFonts w:ascii="Arial" w:hAnsi="Arial" w:cs="Arial"/>
                <w:sz w:val="21"/>
                <w:szCs w:val="21"/>
              </w:rPr>
              <w:br/>
              <w:t>- intenzita osvětlení min. 400 µmol/m</w:t>
            </w:r>
            <w:r w:rsidRPr="004500C8">
              <w:rPr>
                <w:rFonts w:ascii="Arial" w:hAnsi="Arial" w:cs="Arial"/>
                <w:sz w:val="21"/>
                <w:szCs w:val="21"/>
                <w:vertAlign w:val="superscript"/>
              </w:rPr>
              <w:t>2</w:t>
            </w:r>
            <w:r w:rsidRPr="004500C8">
              <w:rPr>
                <w:rFonts w:ascii="Arial" w:hAnsi="Arial" w:cs="Arial"/>
                <w:sz w:val="21"/>
                <w:szCs w:val="21"/>
              </w:rPr>
              <w:t>/s</w:t>
            </w:r>
            <w:r w:rsidRPr="004500C8">
              <w:rPr>
                <w:rFonts w:ascii="Arial" w:hAnsi="Arial" w:cs="Arial"/>
                <w:sz w:val="21"/>
                <w:szCs w:val="21"/>
              </w:rPr>
              <w:br/>
              <w:t>- červená a bílá barva světla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Technické řešení umožňující optimální využití sl</w:t>
            </w:r>
            <w:r w:rsidRPr="004500C8">
              <w:rPr>
                <w:rFonts w:ascii="Arial" w:hAnsi="Arial" w:cs="Arial"/>
                <w:sz w:val="21"/>
                <w:szCs w:val="21"/>
              </w:rPr>
              <w:t>u</w:t>
            </w:r>
            <w:r w:rsidRPr="004500C8">
              <w:rPr>
                <w:rFonts w:ascii="Arial" w:hAnsi="Arial" w:cs="Arial"/>
                <w:sz w:val="21"/>
                <w:szCs w:val="21"/>
              </w:rPr>
              <w:t>nečního záření v průběhu celého dne (např. sy</w:t>
            </w:r>
            <w:r w:rsidRPr="004500C8">
              <w:rPr>
                <w:rFonts w:ascii="Arial" w:hAnsi="Arial" w:cs="Arial"/>
                <w:sz w:val="21"/>
                <w:szCs w:val="21"/>
              </w:rPr>
              <w:t>s</w:t>
            </w:r>
            <w:r w:rsidRPr="004500C8">
              <w:rPr>
                <w:rFonts w:ascii="Arial" w:hAnsi="Arial" w:cs="Arial"/>
                <w:sz w:val="21"/>
                <w:szCs w:val="21"/>
              </w:rPr>
              <w:t>tém světelných kolektorů)</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Specifické atributy modulu </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Solární </w:t>
            </w:r>
            <w:proofErr w:type="spellStart"/>
            <w:r w:rsidRPr="004500C8">
              <w:rPr>
                <w:rFonts w:ascii="Arial" w:hAnsi="Arial" w:cs="Arial"/>
                <w:sz w:val="21"/>
                <w:szCs w:val="21"/>
              </w:rPr>
              <w:t>flat</w:t>
            </w:r>
            <w:proofErr w:type="spellEnd"/>
            <w:r w:rsidRPr="004500C8">
              <w:rPr>
                <w:rFonts w:ascii="Arial" w:hAnsi="Arial" w:cs="Arial"/>
                <w:sz w:val="21"/>
                <w:szCs w:val="21"/>
              </w:rPr>
              <w:t xml:space="preserve"> panel (3 ks)</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1.000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proofErr w:type="spellStart"/>
            <w:r w:rsidRPr="004500C8">
              <w:rPr>
                <w:rFonts w:ascii="Arial" w:hAnsi="Arial" w:cs="Arial"/>
                <w:sz w:val="21"/>
                <w:szCs w:val="21"/>
              </w:rPr>
              <w:t>Flat</w:t>
            </w:r>
            <w:proofErr w:type="spellEnd"/>
            <w:r w:rsidRPr="004500C8">
              <w:rPr>
                <w:rFonts w:ascii="Arial" w:hAnsi="Arial" w:cs="Arial"/>
                <w:sz w:val="21"/>
                <w:szCs w:val="21"/>
              </w:rPr>
              <w:t xml:space="preserve"> panel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Bez umělého osvětlení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Technické řešení umožňující optimální využití sl</w:t>
            </w:r>
            <w:r w:rsidRPr="004500C8">
              <w:rPr>
                <w:rFonts w:ascii="Arial" w:hAnsi="Arial" w:cs="Arial"/>
                <w:sz w:val="21"/>
                <w:szCs w:val="21"/>
              </w:rPr>
              <w:t>u</w:t>
            </w:r>
            <w:r w:rsidRPr="004500C8">
              <w:rPr>
                <w:rFonts w:ascii="Arial" w:hAnsi="Arial" w:cs="Arial"/>
                <w:sz w:val="21"/>
                <w:szCs w:val="21"/>
              </w:rPr>
              <w:t>nečního záření v průběhu celého dne (např. sy</w:t>
            </w:r>
            <w:r w:rsidRPr="004500C8">
              <w:rPr>
                <w:rFonts w:ascii="Arial" w:hAnsi="Arial" w:cs="Arial"/>
                <w:sz w:val="21"/>
                <w:szCs w:val="21"/>
              </w:rPr>
              <w:t>s</w:t>
            </w:r>
            <w:r w:rsidRPr="004500C8">
              <w:rPr>
                <w:rFonts w:ascii="Arial" w:hAnsi="Arial" w:cs="Arial"/>
                <w:sz w:val="21"/>
                <w:szCs w:val="21"/>
              </w:rPr>
              <w:t>tém světelných kolektorů)</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Specifické atributy modulu </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Hybridní 3D modul (2 ks)</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1.000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Nikoliv </w:t>
            </w:r>
            <w:proofErr w:type="spellStart"/>
            <w:r w:rsidRPr="004500C8">
              <w:rPr>
                <w:rFonts w:ascii="Arial" w:hAnsi="Arial" w:cs="Arial"/>
                <w:sz w:val="21"/>
                <w:szCs w:val="21"/>
              </w:rPr>
              <w:t>flat</w:t>
            </w:r>
            <w:proofErr w:type="spellEnd"/>
            <w:r w:rsidRPr="004500C8">
              <w:rPr>
                <w:rFonts w:ascii="Arial" w:hAnsi="Arial" w:cs="Arial"/>
                <w:sz w:val="21"/>
                <w:szCs w:val="21"/>
              </w:rPr>
              <w:t xml:space="preserve"> panel. </w:t>
            </w:r>
          </w:p>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Konstrukce modulu bude uzpůsobena pro co možná největší využití sluneční energie v našich zeměpisných šířkách a zároveň eliminovat </w:t>
            </w:r>
            <w:proofErr w:type="spellStart"/>
            <w:r w:rsidRPr="004500C8">
              <w:rPr>
                <w:rFonts w:ascii="Arial" w:hAnsi="Arial" w:cs="Arial"/>
                <w:sz w:val="21"/>
                <w:szCs w:val="21"/>
              </w:rPr>
              <w:t>fotoinhibici</w:t>
            </w:r>
            <w:proofErr w:type="spellEnd"/>
            <w:r w:rsidRPr="004500C8">
              <w:rPr>
                <w:rFonts w:ascii="Arial" w:hAnsi="Arial" w:cs="Arial"/>
                <w:sz w:val="21"/>
                <w:szCs w:val="21"/>
              </w:rPr>
              <w:t xml:space="preserve"> při přímém slunečním záření.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LED panel</w:t>
            </w:r>
            <w:r w:rsidRPr="004500C8">
              <w:rPr>
                <w:rFonts w:ascii="Arial" w:hAnsi="Arial" w:cs="Arial"/>
                <w:sz w:val="21"/>
                <w:szCs w:val="21"/>
              </w:rPr>
              <w:br/>
              <w:t>- homogenita osvětlení min. 50</w:t>
            </w:r>
            <w:r w:rsidRPr="004500C8">
              <w:rPr>
                <w:rFonts w:ascii="Arial" w:hAnsi="Arial" w:cs="Arial"/>
                <w:sz w:val="21"/>
                <w:szCs w:val="21"/>
                <w:lang w:val="en-US"/>
              </w:rPr>
              <w:t>%</w:t>
            </w:r>
            <w:r w:rsidRPr="004500C8">
              <w:rPr>
                <w:rFonts w:ascii="Arial" w:hAnsi="Arial" w:cs="Arial"/>
                <w:sz w:val="21"/>
                <w:szCs w:val="21"/>
                <w:lang w:val="en-US"/>
              </w:rPr>
              <w:br/>
            </w:r>
            <w:r w:rsidRPr="004500C8">
              <w:rPr>
                <w:rFonts w:ascii="Arial" w:hAnsi="Arial" w:cs="Arial"/>
                <w:sz w:val="21"/>
                <w:szCs w:val="21"/>
              </w:rPr>
              <w:t>- dva nezávislé okruhy LED diod</w:t>
            </w:r>
            <w:r w:rsidRPr="004500C8">
              <w:rPr>
                <w:rFonts w:ascii="Arial" w:hAnsi="Arial" w:cs="Arial"/>
                <w:sz w:val="21"/>
                <w:szCs w:val="21"/>
              </w:rPr>
              <w:br/>
              <w:t>- intenzita osvětlení min. 400 µmol/m2/s</w:t>
            </w:r>
            <w:r w:rsidRPr="004500C8">
              <w:rPr>
                <w:rFonts w:ascii="Arial" w:hAnsi="Arial" w:cs="Arial"/>
                <w:sz w:val="21"/>
                <w:szCs w:val="21"/>
              </w:rPr>
              <w:br/>
              <w:t>- červená a bílá barva světla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lastRenderedPageBreak/>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Technické řešení umožňující optimální využití sl</w:t>
            </w:r>
            <w:r w:rsidRPr="004500C8">
              <w:rPr>
                <w:rFonts w:ascii="Arial" w:hAnsi="Arial" w:cs="Arial"/>
                <w:sz w:val="21"/>
                <w:szCs w:val="21"/>
              </w:rPr>
              <w:t>u</w:t>
            </w:r>
            <w:r w:rsidRPr="004500C8">
              <w:rPr>
                <w:rFonts w:ascii="Arial" w:hAnsi="Arial" w:cs="Arial"/>
                <w:sz w:val="21"/>
                <w:szCs w:val="21"/>
              </w:rPr>
              <w:t>nečního záření v průběhu celého dne (např. sy</w:t>
            </w:r>
            <w:r w:rsidRPr="004500C8">
              <w:rPr>
                <w:rFonts w:ascii="Arial" w:hAnsi="Arial" w:cs="Arial"/>
                <w:sz w:val="21"/>
                <w:szCs w:val="21"/>
              </w:rPr>
              <w:t>s</w:t>
            </w:r>
            <w:r w:rsidRPr="004500C8">
              <w:rPr>
                <w:rFonts w:ascii="Arial" w:hAnsi="Arial" w:cs="Arial"/>
                <w:sz w:val="21"/>
                <w:szCs w:val="21"/>
              </w:rPr>
              <w:t>tém světelných kolektorů)</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Specifické atributy modulu </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Solární 3D modul (3 ks)</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1.000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Nikoliv </w:t>
            </w:r>
            <w:proofErr w:type="spellStart"/>
            <w:r w:rsidRPr="004500C8">
              <w:rPr>
                <w:rFonts w:ascii="Arial" w:hAnsi="Arial" w:cs="Arial"/>
                <w:sz w:val="21"/>
                <w:szCs w:val="21"/>
              </w:rPr>
              <w:t>flat</w:t>
            </w:r>
            <w:proofErr w:type="spellEnd"/>
            <w:r w:rsidRPr="004500C8">
              <w:rPr>
                <w:rFonts w:ascii="Arial" w:hAnsi="Arial" w:cs="Arial"/>
                <w:sz w:val="21"/>
                <w:szCs w:val="21"/>
              </w:rPr>
              <w:t xml:space="preserve"> panel. </w:t>
            </w:r>
          </w:p>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Konstrukce modulu bude uzpůsobena pro co možná největší využití sluneční energie v našich zeměpisných šířkách a zároveň eliminovat </w:t>
            </w:r>
            <w:proofErr w:type="spellStart"/>
            <w:r w:rsidRPr="004500C8">
              <w:rPr>
                <w:rFonts w:ascii="Arial" w:hAnsi="Arial" w:cs="Arial"/>
                <w:sz w:val="21"/>
                <w:szCs w:val="21"/>
              </w:rPr>
              <w:t>fotoinhibici</w:t>
            </w:r>
            <w:proofErr w:type="spellEnd"/>
            <w:r w:rsidRPr="004500C8">
              <w:rPr>
                <w:rFonts w:ascii="Arial" w:hAnsi="Arial" w:cs="Arial"/>
                <w:sz w:val="21"/>
                <w:szCs w:val="21"/>
              </w:rPr>
              <w:t xml:space="preserve"> při přímém slunečním záření.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Bez umělého osvětlení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Technické řešení umožňující optimální využití sl</w:t>
            </w:r>
            <w:r w:rsidRPr="004500C8">
              <w:rPr>
                <w:rFonts w:ascii="Arial" w:hAnsi="Arial" w:cs="Arial"/>
                <w:sz w:val="21"/>
                <w:szCs w:val="21"/>
              </w:rPr>
              <w:t>u</w:t>
            </w:r>
            <w:r w:rsidRPr="004500C8">
              <w:rPr>
                <w:rFonts w:ascii="Arial" w:hAnsi="Arial" w:cs="Arial"/>
                <w:sz w:val="21"/>
                <w:szCs w:val="21"/>
              </w:rPr>
              <w:t>nečního záření v průběhu celého dne (např. sy</w:t>
            </w:r>
            <w:r w:rsidRPr="004500C8">
              <w:rPr>
                <w:rFonts w:ascii="Arial" w:hAnsi="Arial" w:cs="Arial"/>
                <w:sz w:val="21"/>
                <w:szCs w:val="21"/>
              </w:rPr>
              <w:t>s</w:t>
            </w:r>
            <w:r w:rsidRPr="004500C8">
              <w:rPr>
                <w:rFonts w:ascii="Arial" w:hAnsi="Arial" w:cs="Arial"/>
                <w:sz w:val="21"/>
                <w:szCs w:val="21"/>
              </w:rPr>
              <w:t>tém světelných kolektorů)</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Specifické atributy inokulační jednotky</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100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proofErr w:type="spellStart"/>
            <w:r w:rsidRPr="004500C8">
              <w:rPr>
                <w:rFonts w:ascii="Arial" w:hAnsi="Arial" w:cs="Arial"/>
                <w:sz w:val="21"/>
                <w:szCs w:val="21"/>
              </w:rPr>
              <w:t>Flat</w:t>
            </w:r>
            <w:proofErr w:type="spellEnd"/>
            <w:r w:rsidRPr="004500C8">
              <w:rPr>
                <w:rFonts w:ascii="Arial" w:hAnsi="Arial" w:cs="Arial"/>
                <w:sz w:val="21"/>
                <w:szCs w:val="21"/>
              </w:rPr>
              <w:t xml:space="preserve"> panel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LED panel</w:t>
            </w:r>
            <w:r w:rsidRPr="004500C8">
              <w:rPr>
                <w:rFonts w:ascii="Arial" w:hAnsi="Arial" w:cs="Arial"/>
                <w:sz w:val="21"/>
                <w:szCs w:val="21"/>
              </w:rPr>
              <w:br/>
              <w:t>- homogenita osvětlení min. 50</w:t>
            </w:r>
            <w:r w:rsidRPr="004500C8">
              <w:rPr>
                <w:rFonts w:ascii="Arial" w:hAnsi="Arial" w:cs="Arial"/>
                <w:sz w:val="21"/>
                <w:szCs w:val="21"/>
                <w:lang w:val="en-US"/>
              </w:rPr>
              <w:t>%</w:t>
            </w:r>
            <w:r w:rsidRPr="004500C8">
              <w:rPr>
                <w:rFonts w:ascii="Arial" w:hAnsi="Arial" w:cs="Arial"/>
                <w:sz w:val="21"/>
                <w:szCs w:val="21"/>
                <w:lang w:val="en-US"/>
              </w:rPr>
              <w:br/>
            </w:r>
            <w:r w:rsidRPr="004500C8">
              <w:rPr>
                <w:rFonts w:ascii="Arial" w:hAnsi="Arial" w:cs="Arial"/>
                <w:sz w:val="21"/>
                <w:szCs w:val="21"/>
              </w:rPr>
              <w:t>- dva nezávislé okruhy LED diod</w:t>
            </w:r>
            <w:r w:rsidRPr="004500C8">
              <w:rPr>
                <w:rFonts w:ascii="Arial" w:hAnsi="Arial" w:cs="Arial"/>
                <w:sz w:val="21"/>
                <w:szCs w:val="21"/>
              </w:rPr>
              <w:br/>
              <w:t>- intenzita osvětlení min. 400 µmol/m2/s</w:t>
            </w:r>
            <w:r w:rsidRPr="004500C8">
              <w:rPr>
                <w:rFonts w:ascii="Arial" w:hAnsi="Arial" w:cs="Arial"/>
                <w:sz w:val="21"/>
                <w:szCs w:val="21"/>
              </w:rPr>
              <w:br/>
              <w:t>- červená a bílá barva světla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Bez využití slunečního osvětlení</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Specifické atributy </w:t>
            </w:r>
            <w:proofErr w:type="spellStart"/>
            <w:r w:rsidRPr="004500C8">
              <w:rPr>
                <w:rFonts w:ascii="Arial" w:hAnsi="Arial" w:cs="Arial"/>
                <w:sz w:val="21"/>
                <w:szCs w:val="21"/>
              </w:rPr>
              <w:t>předinokulační</w:t>
            </w:r>
            <w:proofErr w:type="spellEnd"/>
            <w:r w:rsidRPr="004500C8">
              <w:rPr>
                <w:rFonts w:ascii="Arial" w:hAnsi="Arial" w:cs="Arial"/>
                <w:sz w:val="21"/>
                <w:szCs w:val="21"/>
              </w:rPr>
              <w:t xml:space="preserve"> jednotky</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Kapacita</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25 litrů</w:t>
            </w: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Provedení</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proofErr w:type="spellStart"/>
            <w:r w:rsidRPr="004500C8">
              <w:rPr>
                <w:rFonts w:ascii="Arial" w:hAnsi="Arial" w:cs="Arial"/>
                <w:sz w:val="21"/>
                <w:szCs w:val="21"/>
              </w:rPr>
              <w:t>Flat</w:t>
            </w:r>
            <w:proofErr w:type="spellEnd"/>
            <w:r w:rsidRPr="004500C8">
              <w:rPr>
                <w:rFonts w:ascii="Arial" w:hAnsi="Arial" w:cs="Arial"/>
                <w:sz w:val="21"/>
                <w:szCs w:val="21"/>
              </w:rPr>
              <w:t xml:space="preserve"> panel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Umělé 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LED panel</w:t>
            </w:r>
            <w:r w:rsidRPr="004500C8">
              <w:rPr>
                <w:rFonts w:ascii="Arial" w:hAnsi="Arial" w:cs="Arial"/>
                <w:sz w:val="21"/>
                <w:szCs w:val="21"/>
              </w:rPr>
              <w:br/>
              <w:t>- homogenita osvětlení min. 50</w:t>
            </w:r>
            <w:r w:rsidRPr="004500C8">
              <w:rPr>
                <w:rFonts w:ascii="Arial" w:hAnsi="Arial" w:cs="Arial"/>
                <w:sz w:val="21"/>
                <w:szCs w:val="21"/>
                <w:lang w:val="en-US"/>
              </w:rPr>
              <w:t>%</w:t>
            </w:r>
            <w:r w:rsidRPr="004500C8">
              <w:rPr>
                <w:rFonts w:ascii="Arial" w:hAnsi="Arial" w:cs="Arial"/>
                <w:sz w:val="21"/>
                <w:szCs w:val="21"/>
                <w:lang w:val="en-US"/>
              </w:rPr>
              <w:br/>
            </w:r>
            <w:r w:rsidRPr="004500C8">
              <w:rPr>
                <w:rFonts w:ascii="Arial" w:hAnsi="Arial" w:cs="Arial"/>
                <w:sz w:val="21"/>
                <w:szCs w:val="21"/>
              </w:rPr>
              <w:t>- dva nezávislé okruhy LED diod</w:t>
            </w:r>
            <w:r w:rsidRPr="004500C8">
              <w:rPr>
                <w:rFonts w:ascii="Arial" w:hAnsi="Arial" w:cs="Arial"/>
                <w:sz w:val="21"/>
                <w:szCs w:val="21"/>
              </w:rPr>
              <w:br/>
              <w:t>- intenzita osvětlení min. 400 µmol/m2/s</w:t>
            </w:r>
            <w:r w:rsidRPr="004500C8">
              <w:rPr>
                <w:rFonts w:ascii="Arial" w:hAnsi="Arial" w:cs="Arial"/>
                <w:sz w:val="21"/>
                <w:szCs w:val="21"/>
              </w:rPr>
              <w:br/>
              <w:t>- červená a bílá barva světla</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Využití slunečního záření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Bez využití slunečního osvětlení</w:t>
            </w:r>
          </w:p>
        </w:tc>
      </w:tr>
    </w:tbl>
    <w:p w:rsidR="00EE6FA3" w:rsidRPr="005F21E8" w:rsidRDefault="00EE6FA3" w:rsidP="002441FC">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Horizontální modul pro kultivaci </w:t>
            </w:r>
            <w:proofErr w:type="spellStart"/>
            <w:r w:rsidRPr="004500C8">
              <w:rPr>
                <w:rFonts w:ascii="Arial" w:hAnsi="Arial" w:cs="Arial"/>
                <w:sz w:val="21"/>
                <w:szCs w:val="21"/>
              </w:rPr>
              <w:t>biofilmů</w:t>
            </w:r>
            <w:proofErr w:type="spellEnd"/>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Plocha pro kultivaci </w:t>
            </w:r>
            <w:proofErr w:type="spellStart"/>
            <w:r w:rsidRPr="004500C8">
              <w:rPr>
                <w:rFonts w:ascii="Arial" w:hAnsi="Arial" w:cs="Arial"/>
                <w:sz w:val="21"/>
                <w:szCs w:val="21"/>
              </w:rPr>
              <w:t>biofilmů</w:t>
            </w:r>
            <w:proofErr w:type="spellEnd"/>
            <w:r w:rsidRPr="004500C8">
              <w:rPr>
                <w:rFonts w:ascii="Arial" w:hAnsi="Arial" w:cs="Arial"/>
                <w:sz w:val="21"/>
                <w:szCs w:val="21"/>
              </w:rPr>
              <w:t xml:space="preserve"> </w:t>
            </w:r>
          </w:p>
        </w:tc>
        <w:tc>
          <w:tcPr>
            <w:tcW w:w="4961" w:type="dxa"/>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Alespoň 2 m</w:t>
            </w:r>
            <w:r w:rsidRPr="004500C8">
              <w:rPr>
                <w:rFonts w:ascii="Arial" w:hAnsi="Arial" w:cs="Arial"/>
                <w:sz w:val="21"/>
                <w:szCs w:val="21"/>
                <w:vertAlign w:val="superscript"/>
              </w:rPr>
              <w:t>2</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lastRenderedPageBreak/>
              <w:t>Objem cirkulující vody</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200 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Materiál kultivační plochy</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beton</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Obsahuje čerpadlo</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Výkon čerpadla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1 000 L/hod</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Výtlak čerpadla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200 cm</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Osvětlení</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Sluneční záření</w:t>
            </w:r>
          </w:p>
        </w:tc>
      </w:tr>
    </w:tbl>
    <w:p w:rsidR="00EE6FA3" w:rsidRPr="005F21E8" w:rsidRDefault="00EE6FA3" w:rsidP="002441FC">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B. Jednotka automatizované přípravy média</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Přesné směšování chemických složek média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Nejvyšší přípustná chyba 2 %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Počet směšovaných látek</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5</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Počítačem přednastavený směšovací poměr</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Automatizovaný dávkovač média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Kontrola množství jednotlivých chemických složek média v zásobnících s upozorněním při nedosta</w:t>
            </w:r>
            <w:r w:rsidRPr="004500C8">
              <w:rPr>
                <w:rFonts w:ascii="Arial" w:hAnsi="Arial" w:cs="Arial"/>
                <w:sz w:val="21"/>
                <w:szCs w:val="21"/>
              </w:rPr>
              <w:t>t</w:t>
            </w:r>
            <w:r w:rsidRPr="004500C8">
              <w:rPr>
                <w:rFonts w:ascii="Arial" w:hAnsi="Arial" w:cs="Arial"/>
                <w:sz w:val="21"/>
                <w:szCs w:val="21"/>
              </w:rPr>
              <w:t>ku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bl>
    <w:p w:rsidR="00EE6FA3" w:rsidRPr="005F21E8" w:rsidRDefault="00EE6FA3" w:rsidP="002441FC">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C. Směšovač plynů</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Přesné nastavení koncentrace CO</w:t>
            </w:r>
            <w:r w:rsidRPr="004500C8">
              <w:rPr>
                <w:rFonts w:ascii="Arial" w:hAnsi="Arial" w:cs="Arial"/>
                <w:sz w:val="21"/>
                <w:szCs w:val="21"/>
                <w:vertAlign w:val="subscript"/>
              </w:rPr>
              <w:t xml:space="preserve">2 </w:t>
            </w:r>
            <w:r w:rsidRPr="004500C8">
              <w:rPr>
                <w:rFonts w:ascii="Arial" w:hAnsi="Arial" w:cs="Arial"/>
                <w:sz w:val="21"/>
                <w:szCs w:val="21"/>
              </w:rPr>
              <w:t xml:space="preserve">ve vstupní směsi plynů </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Nejvyšší přípustná chyba 2 %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Rozsah nastavení výstupní koncentrace CO</w:t>
            </w:r>
            <w:r w:rsidRPr="004500C8">
              <w:rPr>
                <w:rFonts w:ascii="Arial" w:hAnsi="Arial" w:cs="Arial"/>
                <w:sz w:val="21"/>
                <w:szCs w:val="21"/>
                <w:vertAlign w:val="subscript"/>
              </w:rPr>
              <w:t>2</w:t>
            </w:r>
          </w:p>
        </w:tc>
        <w:tc>
          <w:tcPr>
            <w:tcW w:w="4961" w:type="dxa"/>
            <w:vAlign w:val="center"/>
          </w:tcPr>
          <w:p w:rsidR="00EE6FA3" w:rsidRPr="004500C8" w:rsidRDefault="00EE6FA3" w:rsidP="004500C8">
            <w:pPr>
              <w:spacing w:before="120" w:after="120"/>
              <w:rPr>
                <w:rFonts w:ascii="Arial" w:hAnsi="Arial" w:cs="Arial"/>
                <w:sz w:val="21"/>
                <w:szCs w:val="21"/>
                <w:highlight w:val="yellow"/>
              </w:rPr>
            </w:pPr>
            <w:r w:rsidRPr="004500C8">
              <w:rPr>
                <w:rFonts w:ascii="Arial" w:hAnsi="Arial" w:cs="Arial"/>
                <w:sz w:val="21"/>
                <w:szCs w:val="21"/>
              </w:rPr>
              <w:t>Minimálně v rozmezí 0 – 5%</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Kapacita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100 l za minutu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Počítačem programovatelná výstupní koncentrace CO</w:t>
            </w:r>
            <w:r w:rsidRPr="004500C8">
              <w:rPr>
                <w:rFonts w:ascii="Arial" w:hAnsi="Arial" w:cs="Arial"/>
                <w:sz w:val="21"/>
                <w:szCs w:val="21"/>
                <w:vertAlign w:val="subscript"/>
              </w:rPr>
              <w:t>2</w:t>
            </w:r>
          </w:p>
        </w:tc>
        <w:tc>
          <w:tcPr>
            <w:tcW w:w="4961" w:type="dxa"/>
            <w:vAlign w:val="center"/>
          </w:tcPr>
          <w:p w:rsidR="00EE6FA3" w:rsidRPr="004500C8" w:rsidRDefault="00EE6FA3" w:rsidP="004500C8">
            <w:pPr>
              <w:spacing w:before="120" w:after="120"/>
              <w:rPr>
                <w:rFonts w:ascii="Arial" w:hAnsi="Arial" w:cs="Arial"/>
                <w:sz w:val="21"/>
                <w:szCs w:val="21"/>
                <w:highlight w:val="yellow"/>
              </w:rPr>
            </w:pPr>
            <w:r w:rsidRPr="004500C8">
              <w:rPr>
                <w:rFonts w:ascii="Arial" w:hAnsi="Arial" w:cs="Arial"/>
                <w:sz w:val="21"/>
                <w:szCs w:val="21"/>
              </w:rPr>
              <w:t>Ano</w:t>
            </w:r>
          </w:p>
        </w:tc>
      </w:tr>
    </w:tbl>
    <w:p w:rsidR="00EE6FA3" w:rsidRPr="005F21E8" w:rsidRDefault="00EE6FA3" w:rsidP="002441FC">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D. Kontrolér vstupních a výstupních plynů s analyzátorem výstupních plynů. </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Možnost kontrolovat průtok vháněného plynu n</w:t>
            </w:r>
            <w:r w:rsidRPr="004500C8">
              <w:rPr>
                <w:rFonts w:ascii="Arial" w:hAnsi="Arial" w:cs="Arial"/>
                <w:sz w:val="21"/>
                <w:szCs w:val="21"/>
              </w:rPr>
              <w:t>e</w:t>
            </w:r>
            <w:r w:rsidRPr="004500C8">
              <w:rPr>
                <w:rFonts w:ascii="Arial" w:hAnsi="Arial" w:cs="Arial"/>
                <w:sz w:val="21"/>
                <w:szCs w:val="21"/>
              </w:rPr>
              <w:t xml:space="preserve">závisle pro jednotlivé moduly </w:t>
            </w:r>
            <w:proofErr w:type="spellStart"/>
            <w:r w:rsidRPr="004500C8">
              <w:rPr>
                <w:rFonts w:ascii="Arial" w:hAnsi="Arial" w:cs="Arial"/>
                <w:sz w:val="21"/>
                <w:szCs w:val="21"/>
              </w:rPr>
              <w:t>fotobioreaktoru</w:t>
            </w:r>
            <w:proofErr w:type="spellEnd"/>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Rozsah nastavení průtoku plynu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Minimálně v rozmezí 0 – 100 litrů za minutu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Možnost přerušit na definovanou dobu přívod pl</w:t>
            </w:r>
            <w:r w:rsidRPr="004500C8">
              <w:rPr>
                <w:rFonts w:ascii="Arial" w:hAnsi="Arial" w:cs="Arial"/>
                <w:sz w:val="21"/>
                <w:szCs w:val="21"/>
              </w:rPr>
              <w:t>y</w:t>
            </w:r>
            <w:r w:rsidRPr="004500C8">
              <w:rPr>
                <w:rFonts w:ascii="Arial" w:hAnsi="Arial" w:cs="Arial"/>
                <w:sz w:val="21"/>
                <w:szCs w:val="21"/>
              </w:rPr>
              <w:t xml:space="preserve">nu </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lastRenderedPageBreak/>
              <w:t>Měření koncentrace CO</w:t>
            </w:r>
            <w:r w:rsidRPr="004500C8">
              <w:rPr>
                <w:rFonts w:ascii="Arial" w:hAnsi="Arial" w:cs="Arial"/>
                <w:sz w:val="21"/>
                <w:szCs w:val="21"/>
                <w:vertAlign w:val="subscript"/>
              </w:rPr>
              <w:t>2</w:t>
            </w:r>
            <w:r w:rsidRPr="004500C8">
              <w:rPr>
                <w:rFonts w:ascii="Arial" w:hAnsi="Arial" w:cs="Arial"/>
                <w:sz w:val="21"/>
                <w:szCs w:val="21"/>
              </w:rPr>
              <w:t xml:space="preserve"> na výstupu z bioreaktoru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Nejvyšší přípustná chyba: 5%</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Rozsah měření výstupní koncentrace CO</w:t>
            </w:r>
            <w:r w:rsidRPr="004500C8">
              <w:rPr>
                <w:rFonts w:ascii="Arial" w:hAnsi="Arial" w:cs="Arial"/>
                <w:sz w:val="21"/>
                <w:szCs w:val="21"/>
                <w:vertAlign w:val="subscript"/>
              </w:rPr>
              <w:t>2</w:t>
            </w:r>
          </w:p>
        </w:tc>
        <w:tc>
          <w:tcPr>
            <w:tcW w:w="4961" w:type="dxa"/>
            <w:vAlign w:val="center"/>
          </w:tcPr>
          <w:p w:rsidR="00EE6FA3" w:rsidRPr="004500C8" w:rsidRDefault="00EE6FA3" w:rsidP="004500C8">
            <w:pPr>
              <w:spacing w:before="120" w:after="120"/>
              <w:rPr>
                <w:rFonts w:ascii="Arial" w:hAnsi="Arial" w:cs="Arial"/>
                <w:sz w:val="21"/>
                <w:szCs w:val="21"/>
                <w:lang w:val="en-US"/>
              </w:rPr>
            </w:pPr>
            <w:r w:rsidRPr="004500C8">
              <w:rPr>
                <w:rFonts w:ascii="Arial" w:hAnsi="Arial" w:cs="Arial"/>
                <w:sz w:val="21"/>
                <w:szCs w:val="21"/>
              </w:rPr>
              <w:t>Minimálně v rozmezí. 0 – 5%</w:t>
            </w:r>
          </w:p>
        </w:tc>
      </w:tr>
    </w:tbl>
    <w:p w:rsidR="00EE6FA3" w:rsidRPr="005F21E8" w:rsidRDefault="00EE6FA3" w:rsidP="006D7A93">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 xml:space="preserve">E. Sklízecí jednotka </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Automatizovaný provoz</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Monitorování hustoty biomasy</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Kapacita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1000 litrů za hodinu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Recyklace média (vody) zpět do systému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Ano</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Energetická náročnost</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Maximálně 1kWh elektrické energie na 1000 l </w:t>
            </w:r>
          </w:p>
        </w:tc>
      </w:tr>
    </w:tbl>
    <w:p w:rsidR="00EE6FA3" w:rsidRPr="005F21E8" w:rsidRDefault="00EE6FA3" w:rsidP="00C616F3">
      <w:pPr>
        <w:pStyle w:val="Zkladntext"/>
        <w:suppressAutoHyphens/>
        <w:spacing w:before="120" w:after="120" w:line="240" w:lineRule="atLeast"/>
        <w:jc w:val="both"/>
        <w:rPr>
          <w:rFonts w:ascii="Arial" w:hAnsi="Arial" w:cs="Arial"/>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E6FA3" w:rsidRPr="005F21E8" w:rsidTr="004500C8">
        <w:tc>
          <w:tcPr>
            <w:tcW w:w="4928"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F. Přídavná zařízení</w:t>
            </w:r>
          </w:p>
        </w:tc>
        <w:tc>
          <w:tcPr>
            <w:tcW w:w="4961" w:type="dxa"/>
            <w:shd w:val="pct2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roofErr w:type="spellStart"/>
            <w:r w:rsidRPr="004500C8">
              <w:rPr>
                <w:rFonts w:ascii="Arial" w:hAnsi="Arial" w:cs="Arial"/>
                <w:sz w:val="21"/>
                <w:szCs w:val="21"/>
              </w:rPr>
              <w:t>Vývojník</w:t>
            </w:r>
            <w:proofErr w:type="spellEnd"/>
            <w:r w:rsidRPr="004500C8">
              <w:rPr>
                <w:rFonts w:ascii="Arial" w:hAnsi="Arial" w:cs="Arial"/>
                <w:sz w:val="21"/>
                <w:szCs w:val="21"/>
              </w:rPr>
              <w:t xml:space="preserve"> </w:t>
            </w:r>
            <w:proofErr w:type="spellStart"/>
            <w:r w:rsidRPr="004500C8">
              <w:rPr>
                <w:rFonts w:ascii="Arial" w:hAnsi="Arial" w:cs="Arial"/>
                <w:sz w:val="21"/>
                <w:szCs w:val="21"/>
              </w:rPr>
              <w:t>deionizované</w:t>
            </w:r>
            <w:proofErr w:type="spellEnd"/>
            <w:r w:rsidRPr="004500C8">
              <w:rPr>
                <w:rFonts w:ascii="Arial" w:hAnsi="Arial" w:cs="Arial"/>
                <w:sz w:val="21"/>
                <w:szCs w:val="21"/>
              </w:rPr>
              <w:t xml:space="preserve"> vody</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Jmenovitý průtok za hodinu </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200 litrů za hodinu</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Objem zásobníku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Alespoň 1000 l</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Princip </w:t>
            </w:r>
            <w:proofErr w:type="spellStart"/>
            <w:r w:rsidRPr="004500C8">
              <w:rPr>
                <w:rFonts w:ascii="Arial" w:hAnsi="Arial" w:cs="Arial"/>
                <w:sz w:val="21"/>
                <w:szCs w:val="21"/>
              </w:rPr>
              <w:t>vývojníku</w:t>
            </w:r>
            <w:proofErr w:type="spellEnd"/>
            <w:r w:rsidRPr="004500C8">
              <w:rPr>
                <w:rFonts w:ascii="Arial" w:hAnsi="Arial" w:cs="Arial"/>
                <w:sz w:val="21"/>
                <w:szCs w:val="21"/>
              </w:rPr>
              <w:t xml:space="preserve"> </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Reverzní osmóza</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Řídící centrum</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Jednotka řízení intenzity led panelů</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Nezávislé řízení pro jednotlivé bioreaktory.</w:t>
            </w:r>
            <w:r w:rsidRPr="004500C8">
              <w:rPr>
                <w:rFonts w:ascii="Arial" w:hAnsi="Arial" w:cs="Arial"/>
                <w:sz w:val="21"/>
                <w:szCs w:val="21"/>
              </w:rPr>
              <w:br/>
              <w:t xml:space="preserve">Příkon min. 5kW na jednotlivý modul </w:t>
            </w:r>
            <w:proofErr w:type="spellStart"/>
            <w:r w:rsidRPr="004500C8">
              <w:rPr>
                <w:rFonts w:ascii="Arial" w:hAnsi="Arial" w:cs="Arial"/>
                <w:sz w:val="21"/>
                <w:szCs w:val="21"/>
              </w:rPr>
              <w:t>fotobioreakt</w:t>
            </w:r>
            <w:r w:rsidRPr="004500C8">
              <w:rPr>
                <w:rFonts w:ascii="Arial" w:hAnsi="Arial" w:cs="Arial"/>
                <w:sz w:val="21"/>
                <w:szCs w:val="21"/>
              </w:rPr>
              <w:t>o</w:t>
            </w:r>
            <w:r w:rsidRPr="004500C8">
              <w:rPr>
                <w:rFonts w:ascii="Arial" w:hAnsi="Arial" w:cs="Arial"/>
                <w:sz w:val="21"/>
                <w:szCs w:val="21"/>
              </w:rPr>
              <w:t>ru</w:t>
            </w:r>
            <w:proofErr w:type="spellEnd"/>
            <w:r w:rsidRPr="004500C8">
              <w:rPr>
                <w:rFonts w:ascii="Arial" w:hAnsi="Arial" w:cs="Arial"/>
                <w:sz w:val="21"/>
                <w:szCs w:val="21"/>
              </w:rPr>
              <w:t xml:space="preserve">. </w:t>
            </w:r>
            <w:r w:rsidRPr="004500C8">
              <w:rPr>
                <w:rFonts w:ascii="Arial" w:hAnsi="Arial" w:cs="Arial"/>
                <w:sz w:val="21"/>
                <w:szCs w:val="21"/>
              </w:rPr>
              <w:br/>
              <w:t>Dvou kanálový lineární regulátor proudu pro če</w:t>
            </w:r>
            <w:r w:rsidRPr="004500C8">
              <w:rPr>
                <w:rFonts w:ascii="Arial" w:hAnsi="Arial" w:cs="Arial"/>
                <w:sz w:val="21"/>
                <w:szCs w:val="21"/>
              </w:rPr>
              <w:t>r</w:t>
            </w:r>
            <w:r w:rsidRPr="004500C8">
              <w:rPr>
                <w:rFonts w:ascii="Arial" w:hAnsi="Arial" w:cs="Arial"/>
                <w:sz w:val="21"/>
                <w:szCs w:val="21"/>
              </w:rPr>
              <w:t>vené a bílé LED panely.</w:t>
            </w:r>
            <w:r w:rsidRPr="004500C8">
              <w:rPr>
                <w:rFonts w:ascii="Arial" w:hAnsi="Arial" w:cs="Arial"/>
                <w:sz w:val="21"/>
                <w:szCs w:val="21"/>
              </w:rPr>
              <w:br/>
              <w:t xml:space="preserve">Dálkové ovládání jednotky pomocí počítače. </w:t>
            </w:r>
            <w:r w:rsidRPr="004500C8">
              <w:rPr>
                <w:rFonts w:ascii="Arial" w:hAnsi="Arial" w:cs="Arial"/>
                <w:sz w:val="21"/>
                <w:szCs w:val="21"/>
              </w:rPr>
              <w:br/>
              <w:t xml:space="preserve">Kontrola teploty jednotlivých LED panelů.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Jednotka termoregulátoru</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Nezávislý regulátor teploty pro každý moduly </w:t>
            </w:r>
            <w:proofErr w:type="spellStart"/>
            <w:r w:rsidRPr="004500C8">
              <w:rPr>
                <w:rFonts w:ascii="Arial" w:hAnsi="Arial" w:cs="Arial"/>
                <w:sz w:val="21"/>
                <w:szCs w:val="21"/>
              </w:rPr>
              <w:t>fot</w:t>
            </w:r>
            <w:r w:rsidRPr="004500C8">
              <w:rPr>
                <w:rFonts w:ascii="Arial" w:hAnsi="Arial" w:cs="Arial"/>
                <w:sz w:val="21"/>
                <w:szCs w:val="21"/>
              </w:rPr>
              <w:t>o</w:t>
            </w:r>
            <w:r w:rsidRPr="004500C8">
              <w:rPr>
                <w:rFonts w:ascii="Arial" w:hAnsi="Arial" w:cs="Arial"/>
                <w:sz w:val="21"/>
                <w:szCs w:val="21"/>
              </w:rPr>
              <w:t>bioreaktoru</w:t>
            </w:r>
            <w:proofErr w:type="spellEnd"/>
            <w:r w:rsidRPr="004500C8">
              <w:rPr>
                <w:rFonts w:ascii="Arial" w:hAnsi="Arial" w:cs="Arial"/>
                <w:sz w:val="21"/>
                <w:szCs w:val="21"/>
              </w:rPr>
              <w:t>.</w:t>
            </w:r>
            <w:r w:rsidRPr="004500C8">
              <w:rPr>
                <w:rFonts w:ascii="Arial" w:hAnsi="Arial" w:cs="Arial"/>
                <w:sz w:val="21"/>
                <w:szCs w:val="21"/>
              </w:rPr>
              <w:br/>
              <w:t xml:space="preserve">Rozsah regulace teplot minimálně v rozmezí </w:t>
            </w:r>
            <w:r w:rsidRPr="004500C8">
              <w:rPr>
                <w:rFonts w:ascii="Arial" w:hAnsi="Arial" w:cs="Arial"/>
                <w:sz w:val="21"/>
                <w:szCs w:val="21"/>
              </w:rPr>
              <w:br/>
              <w:t>20 - 45°C.</w:t>
            </w:r>
            <w:r w:rsidRPr="004500C8">
              <w:rPr>
                <w:rFonts w:ascii="Arial" w:hAnsi="Arial" w:cs="Arial"/>
                <w:sz w:val="21"/>
                <w:szCs w:val="21"/>
              </w:rPr>
              <w:br/>
              <w:t>Přesnost regulace +-0,1°C</w:t>
            </w:r>
            <w:r w:rsidRPr="004500C8">
              <w:rPr>
                <w:rFonts w:ascii="Arial" w:hAnsi="Arial" w:cs="Arial"/>
                <w:sz w:val="21"/>
                <w:szCs w:val="21"/>
              </w:rPr>
              <w:br/>
              <w:t>Ochrana proti přehřátí akčních členů.</w:t>
            </w:r>
            <w:r w:rsidRPr="004500C8">
              <w:rPr>
                <w:rFonts w:ascii="Arial" w:hAnsi="Arial" w:cs="Arial"/>
                <w:sz w:val="21"/>
                <w:szCs w:val="21"/>
              </w:rPr>
              <w:br/>
              <w:t>Dálkové ovládání jednotky pomocí počítače.</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Vstupně výstupní jednotka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Nezávislá jednotka pro každý modul bioreaktoru.</w:t>
            </w:r>
            <w:r w:rsidRPr="004500C8">
              <w:rPr>
                <w:rFonts w:ascii="Arial" w:hAnsi="Arial" w:cs="Arial"/>
                <w:sz w:val="21"/>
                <w:szCs w:val="21"/>
              </w:rPr>
              <w:br/>
              <w:t>Ovládání až 4 výkonových výstupů (čerpadla, ve</w:t>
            </w:r>
            <w:r w:rsidRPr="004500C8">
              <w:rPr>
                <w:rFonts w:ascii="Arial" w:hAnsi="Arial" w:cs="Arial"/>
                <w:sz w:val="21"/>
                <w:szCs w:val="21"/>
              </w:rPr>
              <w:t>n</w:t>
            </w:r>
            <w:r w:rsidRPr="004500C8">
              <w:rPr>
                <w:rFonts w:ascii="Arial" w:hAnsi="Arial" w:cs="Arial"/>
                <w:sz w:val="21"/>
                <w:szCs w:val="21"/>
              </w:rPr>
              <w:t>tily).</w:t>
            </w:r>
            <w:r w:rsidRPr="004500C8">
              <w:rPr>
                <w:rFonts w:ascii="Arial" w:hAnsi="Arial" w:cs="Arial"/>
                <w:sz w:val="21"/>
                <w:szCs w:val="21"/>
              </w:rPr>
              <w:br/>
              <w:t>Snímání hladiny suspenze v bioreaktoru.</w:t>
            </w:r>
            <w:r w:rsidRPr="004500C8">
              <w:rPr>
                <w:rFonts w:ascii="Arial" w:hAnsi="Arial" w:cs="Arial"/>
                <w:sz w:val="21"/>
                <w:szCs w:val="21"/>
              </w:rPr>
              <w:br/>
              <w:t>Automatické udržování hladiny na konstantní úrovni.</w:t>
            </w:r>
            <w:r w:rsidRPr="004500C8">
              <w:rPr>
                <w:rFonts w:ascii="Arial" w:hAnsi="Arial" w:cs="Arial"/>
                <w:sz w:val="21"/>
                <w:szCs w:val="21"/>
              </w:rPr>
              <w:br/>
            </w:r>
            <w:r w:rsidRPr="004500C8">
              <w:rPr>
                <w:rFonts w:ascii="Arial" w:hAnsi="Arial" w:cs="Arial"/>
                <w:sz w:val="21"/>
                <w:szCs w:val="21"/>
              </w:rPr>
              <w:lastRenderedPageBreak/>
              <w:t>Ochrany proti přetečení a nedostatečné hladině média.</w:t>
            </w:r>
            <w:r w:rsidRPr="004500C8">
              <w:rPr>
                <w:rFonts w:ascii="Arial" w:hAnsi="Arial" w:cs="Arial"/>
                <w:sz w:val="21"/>
                <w:szCs w:val="21"/>
              </w:rPr>
              <w:br/>
              <w:t>Spolupráce s jednotkou směšovače média a se sklízecí jednotkou</w:t>
            </w:r>
            <w:r w:rsidRPr="004500C8">
              <w:rPr>
                <w:rFonts w:ascii="Arial" w:hAnsi="Arial" w:cs="Arial"/>
                <w:sz w:val="21"/>
                <w:szCs w:val="21"/>
              </w:rPr>
              <w:br/>
              <w:t>Dálkové ovládání jednotky pomocí počítače</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lastRenderedPageBreak/>
              <w:t>Jednotka senzorů</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Nezávislá jednotka pro každý modul bioreaktoru.</w:t>
            </w:r>
            <w:r w:rsidRPr="004500C8">
              <w:rPr>
                <w:rFonts w:ascii="Arial" w:hAnsi="Arial" w:cs="Arial"/>
                <w:sz w:val="21"/>
                <w:szCs w:val="21"/>
              </w:rPr>
              <w:br/>
              <w:t>Převodník pro pH elektrodu s automatickou ko</w:t>
            </w:r>
            <w:r w:rsidRPr="004500C8">
              <w:rPr>
                <w:rFonts w:ascii="Arial" w:hAnsi="Arial" w:cs="Arial"/>
                <w:sz w:val="21"/>
                <w:szCs w:val="21"/>
              </w:rPr>
              <w:t>m</w:t>
            </w:r>
            <w:r w:rsidRPr="004500C8">
              <w:rPr>
                <w:rFonts w:ascii="Arial" w:hAnsi="Arial" w:cs="Arial"/>
                <w:sz w:val="21"/>
                <w:szCs w:val="21"/>
              </w:rPr>
              <w:t>penzací teploty.</w:t>
            </w:r>
            <w:r w:rsidRPr="004500C8">
              <w:rPr>
                <w:rFonts w:ascii="Arial" w:hAnsi="Arial" w:cs="Arial"/>
                <w:sz w:val="21"/>
                <w:szCs w:val="21"/>
              </w:rPr>
              <w:br/>
              <w:t>Převodník pro dO2 elektrodu.</w:t>
            </w:r>
            <w:r w:rsidRPr="004500C8">
              <w:rPr>
                <w:rFonts w:ascii="Arial" w:hAnsi="Arial" w:cs="Arial"/>
                <w:sz w:val="21"/>
                <w:szCs w:val="21"/>
              </w:rPr>
              <w:br/>
              <w:t>Převodník pro dCO2 elektrodu.</w:t>
            </w:r>
            <w:r w:rsidRPr="004500C8">
              <w:rPr>
                <w:rFonts w:ascii="Arial" w:hAnsi="Arial" w:cs="Arial"/>
                <w:sz w:val="21"/>
                <w:szCs w:val="21"/>
              </w:rPr>
              <w:br/>
              <w:t>Převodník pro fluorescenční senzor.</w:t>
            </w:r>
            <w:r w:rsidRPr="004500C8">
              <w:rPr>
                <w:rFonts w:ascii="Arial" w:hAnsi="Arial" w:cs="Arial"/>
                <w:sz w:val="21"/>
                <w:szCs w:val="21"/>
              </w:rPr>
              <w:br/>
              <w:t xml:space="preserve">Převodník pro senzor turbidity. </w:t>
            </w:r>
            <w:r w:rsidRPr="004500C8">
              <w:rPr>
                <w:rFonts w:ascii="Arial" w:hAnsi="Arial" w:cs="Arial"/>
                <w:sz w:val="21"/>
                <w:szCs w:val="21"/>
              </w:rPr>
              <w:br/>
              <w:t>Dálkové vyčítání pomocí počítače</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Řídící jednotka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 xml:space="preserve">Vestavný průmyslový počítač. </w:t>
            </w:r>
            <w:r w:rsidRPr="004500C8">
              <w:rPr>
                <w:rFonts w:ascii="Arial" w:hAnsi="Arial" w:cs="Arial"/>
                <w:sz w:val="21"/>
                <w:szCs w:val="21"/>
              </w:rPr>
              <w:br/>
              <w:t>Ovládání pomocí dotykového terminálu.</w:t>
            </w:r>
            <w:r w:rsidRPr="004500C8">
              <w:rPr>
                <w:rFonts w:ascii="Arial" w:hAnsi="Arial" w:cs="Arial"/>
                <w:sz w:val="21"/>
                <w:szCs w:val="21"/>
              </w:rPr>
              <w:br/>
              <w:t>Možnost vzdáleného připojení přes internet.</w:t>
            </w:r>
            <w:r w:rsidRPr="004500C8">
              <w:rPr>
                <w:rFonts w:ascii="Arial" w:hAnsi="Arial" w:cs="Arial"/>
                <w:sz w:val="21"/>
                <w:szCs w:val="21"/>
              </w:rPr>
              <w:br/>
              <w:t>Plně automatizované řízení celého systému.</w:t>
            </w:r>
            <w:r w:rsidRPr="004500C8">
              <w:rPr>
                <w:rFonts w:ascii="Arial" w:hAnsi="Arial" w:cs="Arial"/>
                <w:sz w:val="21"/>
                <w:szCs w:val="21"/>
              </w:rPr>
              <w:br/>
              <w:t>V případě poruchy bezpečné odstavení systému a přivolání obsluhy.</w:t>
            </w:r>
            <w:r w:rsidRPr="004500C8">
              <w:rPr>
                <w:rFonts w:ascii="Arial" w:hAnsi="Arial" w:cs="Arial"/>
                <w:sz w:val="21"/>
                <w:szCs w:val="21"/>
              </w:rPr>
              <w:br/>
              <w:t>Možnost zasílání upozornění pomocí SMS na přednastavená mobilní čísla</w:t>
            </w:r>
          </w:p>
        </w:tc>
      </w:tr>
      <w:tr w:rsidR="00EE6FA3" w:rsidRPr="005F21E8" w:rsidTr="004500C8">
        <w:tc>
          <w:tcPr>
            <w:tcW w:w="4928"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r w:rsidRPr="004500C8">
              <w:rPr>
                <w:rFonts w:ascii="Arial" w:hAnsi="Arial" w:cs="Arial"/>
                <w:sz w:val="21"/>
                <w:szCs w:val="21"/>
              </w:rPr>
              <w:t>Inteligentní zdroj energie</w:t>
            </w:r>
          </w:p>
        </w:tc>
        <w:tc>
          <w:tcPr>
            <w:tcW w:w="4961" w:type="dxa"/>
            <w:shd w:val="pct10" w:color="auto" w:fill="auto"/>
          </w:tcPr>
          <w:p w:rsidR="00EE6FA3" w:rsidRPr="004500C8" w:rsidRDefault="00EE6FA3" w:rsidP="004500C8">
            <w:pPr>
              <w:pStyle w:val="Zkladntext"/>
              <w:suppressAutoHyphens/>
              <w:spacing w:before="120" w:after="120" w:line="240" w:lineRule="atLeast"/>
              <w:jc w:val="both"/>
              <w:rPr>
                <w:rFonts w:ascii="Arial" w:hAnsi="Arial" w:cs="Arial"/>
                <w:sz w:val="21"/>
                <w:szCs w:val="21"/>
              </w:rPr>
            </w:pP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Výroba potřebné energie pro provoz z obnovitelných zdrojů</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Solární panely a malá větrná elektrárna.</w:t>
            </w:r>
            <w:r w:rsidRPr="004500C8">
              <w:rPr>
                <w:rFonts w:ascii="Arial" w:hAnsi="Arial" w:cs="Arial"/>
                <w:sz w:val="21"/>
                <w:szCs w:val="21"/>
              </w:rPr>
              <w:br/>
              <w:t>Kapacita pro napájení všech prvků velkokapacitn</w:t>
            </w:r>
            <w:r w:rsidRPr="004500C8">
              <w:rPr>
                <w:rFonts w:ascii="Arial" w:hAnsi="Arial" w:cs="Arial"/>
                <w:sz w:val="21"/>
                <w:szCs w:val="21"/>
              </w:rPr>
              <w:t>í</w:t>
            </w:r>
            <w:r w:rsidRPr="004500C8">
              <w:rPr>
                <w:rFonts w:ascii="Arial" w:hAnsi="Arial" w:cs="Arial"/>
                <w:sz w:val="21"/>
                <w:szCs w:val="21"/>
              </w:rPr>
              <w:t xml:space="preserve">ho </w:t>
            </w:r>
            <w:proofErr w:type="spellStart"/>
            <w:r w:rsidRPr="004500C8">
              <w:rPr>
                <w:rFonts w:ascii="Arial" w:hAnsi="Arial" w:cs="Arial"/>
                <w:sz w:val="21"/>
                <w:szCs w:val="21"/>
              </w:rPr>
              <w:t>fotobioreakoru</w:t>
            </w:r>
            <w:proofErr w:type="spellEnd"/>
            <w:r w:rsidRPr="004500C8">
              <w:rPr>
                <w:rFonts w:ascii="Arial" w:hAnsi="Arial" w:cs="Arial"/>
                <w:sz w:val="21"/>
                <w:szCs w:val="21"/>
              </w:rPr>
              <w:t xml:space="preserve"> kromě systému osvětlení.</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Kapacita akumulátorové jednotky</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Dostatečná kapacita pro napájení systému při v</w:t>
            </w:r>
            <w:r w:rsidRPr="004500C8">
              <w:rPr>
                <w:rFonts w:ascii="Arial" w:hAnsi="Arial" w:cs="Arial"/>
                <w:sz w:val="21"/>
                <w:szCs w:val="21"/>
              </w:rPr>
              <w:t>ý</w:t>
            </w:r>
            <w:r w:rsidRPr="004500C8">
              <w:rPr>
                <w:rFonts w:ascii="Arial" w:hAnsi="Arial" w:cs="Arial"/>
                <w:sz w:val="21"/>
                <w:szCs w:val="21"/>
              </w:rPr>
              <w:t xml:space="preserve">padku obnovitelných zdrojů alespoň po dobu 12 hodin </w:t>
            </w:r>
          </w:p>
        </w:tc>
      </w:tr>
      <w:tr w:rsidR="00EE6FA3" w:rsidRPr="005F21E8" w:rsidTr="004500C8">
        <w:tc>
          <w:tcPr>
            <w:tcW w:w="4928"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Řídící elektronika</w:t>
            </w:r>
          </w:p>
        </w:tc>
        <w:tc>
          <w:tcPr>
            <w:tcW w:w="4961" w:type="dxa"/>
            <w:vAlign w:val="center"/>
          </w:tcPr>
          <w:p w:rsidR="00EE6FA3" w:rsidRPr="004500C8" w:rsidRDefault="00EE6FA3" w:rsidP="004500C8">
            <w:pPr>
              <w:spacing w:before="120" w:after="120"/>
              <w:rPr>
                <w:rFonts w:ascii="Arial" w:hAnsi="Arial" w:cs="Arial"/>
                <w:sz w:val="21"/>
                <w:szCs w:val="21"/>
              </w:rPr>
            </w:pPr>
            <w:r w:rsidRPr="004500C8">
              <w:rPr>
                <w:rFonts w:ascii="Arial" w:hAnsi="Arial" w:cs="Arial"/>
                <w:sz w:val="21"/>
                <w:szCs w:val="21"/>
              </w:rPr>
              <w:t>Potřebná elektronika pro nabíjení akumulátorů a řízení celého napájecího subsystému</w:t>
            </w:r>
          </w:p>
        </w:tc>
      </w:tr>
    </w:tbl>
    <w:p w:rsidR="00EE6FA3" w:rsidRPr="00C616F3" w:rsidRDefault="00EE6FA3" w:rsidP="00F31E1D">
      <w:pPr>
        <w:pStyle w:val="Zkladntext"/>
        <w:suppressAutoHyphens/>
        <w:spacing w:before="120" w:after="120" w:line="240" w:lineRule="atLeast"/>
        <w:jc w:val="both"/>
        <w:rPr>
          <w:rFonts w:ascii="Arial" w:hAnsi="Arial" w:cs="Arial"/>
          <w:sz w:val="22"/>
          <w:szCs w:val="22"/>
        </w:rPr>
      </w:pPr>
    </w:p>
    <w:sectPr w:rsidR="00EE6FA3" w:rsidRPr="00C616F3" w:rsidSect="003B0806">
      <w:headerReference w:type="default" r:id="rId10"/>
      <w:footerReference w:type="even" r:id="rId11"/>
      <w:footerReference w:type="default" r:id="rId12"/>
      <w:headerReference w:type="first" r:id="rId13"/>
      <w:footerReference w:type="first" r:id="rId14"/>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C8" w:rsidRDefault="001748C8">
      <w:r>
        <w:separator/>
      </w:r>
    </w:p>
  </w:endnote>
  <w:endnote w:type="continuationSeparator" w:id="0">
    <w:p w:rsidR="001748C8" w:rsidRDefault="001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A3" w:rsidRDefault="00EE6FA3"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E6FA3" w:rsidRDefault="00EE6FA3" w:rsidP="003B08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A3" w:rsidRDefault="00EE6FA3" w:rsidP="008977C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72CB2">
      <w:rPr>
        <w:rStyle w:val="slostrnky"/>
        <w:noProof/>
      </w:rPr>
      <w:t>14</w:t>
    </w:r>
    <w:r>
      <w:rPr>
        <w:rStyle w:val="slostrnky"/>
      </w:rPr>
      <w:fldChar w:fldCharType="end"/>
    </w:r>
  </w:p>
  <w:p w:rsidR="00EE6FA3" w:rsidRPr="00606B8A" w:rsidRDefault="00EE6FA3"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EE6FA3" w:rsidRPr="00606B8A" w:rsidRDefault="00EE6FA3" w:rsidP="00606B8A">
    <w:pPr>
      <w:pStyle w:val="Zhlav"/>
      <w:spacing w:after="120"/>
      <w:jc w:val="center"/>
      <w:rPr>
        <w:rFonts w:ascii="Arial" w:hAnsi="Arial" w:cs="Arial"/>
        <w:bCs/>
      </w:rPr>
    </w:pPr>
  </w:p>
  <w:p w:rsidR="00EE6FA3" w:rsidRPr="00606B8A" w:rsidRDefault="00EE6FA3"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B72CB2">
      <w:rPr>
        <w:rFonts w:ascii="Arial" w:hAnsi="Arial" w:cs="Arial"/>
        <w:bCs/>
        <w:noProof/>
      </w:rPr>
      <w:t>14</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B72CB2">
      <w:rPr>
        <w:rFonts w:ascii="Arial" w:hAnsi="Arial" w:cs="Arial"/>
        <w:bCs/>
        <w:noProof/>
      </w:rPr>
      <w:t>14</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A3" w:rsidRPr="00606B8A" w:rsidRDefault="00EE6FA3"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EE6FA3" w:rsidRPr="00606B8A" w:rsidRDefault="00EE6FA3" w:rsidP="00606B8A">
    <w:pPr>
      <w:pStyle w:val="Zhlav"/>
      <w:spacing w:after="120"/>
      <w:jc w:val="center"/>
      <w:rPr>
        <w:rFonts w:ascii="Arial" w:hAnsi="Arial" w:cs="Arial"/>
        <w:bCs/>
      </w:rPr>
    </w:pPr>
  </w:p>
  <w:p w:rsidR="00EE6FA3" w:rsidRPr="00606B8A" w:rsidRDefault="00EE6FA3"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B72CB2">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B72CB2">
      <w:rPr>
        <w:rFonts w:ascii="Arial" w:hAnsi="Arial" w:cs="Arial"/>
        <w:bCs/>
        <w:noProof/>
      </w:rPr>
      <w:t>14</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C8" w:rsidRDefault="001748C8">
      <w:r>
        <w:separator/>
      </w:r>
    </w:p>
  </w:footnote>
  <w:footnote w:type="continuationSeparator" w:id="0">
    <w:p w:rsidR="001748C8" w:rsidRDefault="0017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A3" w:rsidRDefault="00EE6FA3" w:rsidP="00EC64E7">
    <w:pPr>
      <w:pStyle w:val="Zhlav"/>
      <w:rPr>
        <w:b/>
        <w:noProof/>
      </w:rPr>
    </w:pPr>
  </w:p>
  <w:p w:rsidR="00EE6FA3" w:rsidRDefault="00EE6FA3" w:rsidP="00EC64E7">
    <w:pPr>
      <w:pStyle w:val="Zhlav"/>
    </w:pPr>
    <w:r>
      <w:rPr>
        <w:b/>
        <w:noProof/>
      </w:rPr>
      <w:t>Velkokapacitní fotobioreaktor</w:t>
    </w:r>
  </w:p>
  <w:p w:rsidR="00EE6FA3" w:rsidRDefault="00EE6FA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EE6FA3" w:rsidRDefault="00EE6F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A3" w:rsidRPr="00606B8A" w:rsidRDefault="001748C8" w:rsidP="00606B8A">
    <w:pPr>
      <w:pStyle w:val="Zhlav"/>
      <w:rPr>
        <w:rFonts w:ascii="Arial" w:hAnsi="Arial" w:cs="Arial"/>
        <w:b/>
        <w:bCs/>
        <w:color w:val="004894"/>
      </w:rPr>
    </w:pPr>
    <w:r>
      <w:rPr>
        <w:rFonts w:ascii="Arial" w:hAnsi="Arial" w:cs="Arial"/>
        <w:b/>
        <w:noProof/>
        <w:color w:val="00489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74pt;height:123pt;visibility:visible">
          <v:imagedata r:id="rId1" o:title=""/>
        </v:shape>
      </w:pict>
    </w:r>
    <w:r w:rsidR="00EE6FA3" w:rsidRPr="00606B8A">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54B4131"/>
    <w:multiLevelType w:val="hybridMultilevel"/>
    <w:tmpl w:val="B1C2F1FC"/>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0880435B"/>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58784E"/>
    <w:multiLevelType w:val="hybridMultilevel"/>
    <w:tmpl w:val="210C1FFE"/>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9">
    <w:nsid w:val="2312283C"/>
    <w:multiLevelType w:val="hybridMultilevel"/>
    <w:tmpl w:val="920C73DE"/>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5">
      <w:start w:val="1"/>
      <w:numFmt w:val="upp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3433F49"/>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5">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7">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3721E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0">
    <w:nsid w:val="45FA4B44"/>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4B70412F"/>
    <w:multiLevelType w:val="multilevel"/>
    <w:tmpl w:val="4AB0CAB8"/>
    <w:styleLink w:val="Styl1"/>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nsid w:val="4DD6486B"/>
    <w:multiLevelType w:val="hybridMultilevel"/>
    <w:tmpl w:val="E52AF7AC"/>
    <w:lvl w:ilvl="0" w:tplc="04050017">
      <w:start w:val="1"/>
      <w:numFmt w:val="lowerLetter"/>
      <w:lvlText w:val="%1)"/>
      <w:lvlJc w:val="left"/>
      <w:pPr>
        <w:ind w:left="1080" w:hanging="360"/>
      </w:pPr>
      <w:rPr>
        <w:rFonts w:cs="Times New Roman"/>
      </w:rPr>
    </w:lvl>
    <w:lvl w:ilvl="1" w:tplc="1D0222EE">
      <w:start w:val="1"/>
      <w:numFmt w:val="bullet"/>
      <w:lvlText w:val="-"/>
      <w:lvlJc w:val="left"/>
      <w:pPr>
        <w:ind w:left="1800" w:hanging="360"/>
      </w:pPr>
      <w:rPr>
        <w:rFonts w:ascii="Arial" w:eastAsia="Times New Roman" w:hAnsi="Arial" w:hint="default"/>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nsid w:val="4E45700B"/>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nsid w:val="4F830954"/>
    <w:multiLevelType w:val="multilevel"/>
    <w:tmpl w:val="FA74F3C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upp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91240A4"/>
    <w:multiLevelType w:val="multilevel"/>
    <w:tmpl w:val="DE0610B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5CFC6F52"/>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32">
    <w:nsid w:val="68F011E1"/>
    <w:multiLevelType w:val="multilevel"/>
    <w:tmpl w:val="CBD05E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6D0B12FC"/>
    <w:multiLevelType w:val="hybridMultilevel"/>
    <w:tmpl w:val="B1C2F1FC"/>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EC43791"/>
    <w:multiLevelType w:val="hybridMultilevel"/>
    <w:tmpl w:val="0C74027C"/>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15049F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nsid w:val="7B2F1206"/>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9">
    <w:nsid w:val="7E3769F9"/>
    <w:multiLevelType w:val="hybridMultilevel"/>
    <w:tmpl w:val="155E0DEE"/>
    <w:lvl w:ilvl="0" w:tplc="E61AF40C">
      <w:start w:val="1"/>
      <w:numFmt w:val="upperRoman"/>
      <w:lvlText w:val="%1."/>
      <w:lvlJc w:val="left"/>
      <w:pPr>
        <w:ind w:left="862" w:hanging="720"/>
      </w:pPr>
      <w:rPr>
        <w:rFonts w:cs="Times New Roman" w:hint="default"/>
        <w:b/>
      </w:rPr>
    </w:lvl>
    <w:lvl w:ilvl="1" w:tplc="C862FE8E">
      <w:start w:val="1"/>
      <w:numFmt w:val="lowerRoman"/>
      <w:lvlText w:val="(%2)"/>
      <w:lvlJc w:val="left"/>
      <w:pPr>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31"/>
  </w:num>
  <w:num w:numId="3">
    <w:abstractNumId w:val="1"/>
  </w:num>
  <w:num w:numId="4">
    <w:abstractNumId w:val="7"/>
  </w:num>
  <w:num w:numId="5">
    <w:abstractNumId w:val="18"/>
  </w:num>
  <w:num w:numId="6">
    <w:abstractNumId w:val="29"/>
  </w:num>
  <w:num w:numId="7">
    <w:abstractNumId w:val="0"/>
  </w:num>
  <w:num w:numId="8">
    <w:abstractNumId w:val="36"/>
  </w:num>
  <w:num w:numId="9">
    <w:abstractNumId w:val="16"/>
  </w:num>
  <w:num w:numId="10">
    <w:abstractNumId w:val="20"/>
  </w:num>
  <w:num w:numId="11">
    <w:abstractNumId w:val="38"/>
  </w:num>
  <w:num w:numId="12">
    <w:abstractNumId w:val="39"/>
  </w:num>
  <w:num w:numId="13">
    <w:abstractNumId w:val="8"/>
  </w:num>
  <w:num w:numId="14">
    <w:abstractNumId w:val="3"/>
  </w:num>
  <w:num w:numId="15">
    <w:abstractNumId w:val="10"/>
  </w:num>
  <w:num w:numId="16">
    <w:abstractNumId w:val="28"/>
  </w:num>
  <w:num w:numId="17">
    <w:abstractNumId w:val="17"/>
  </w:num>
  <w:num w:numId="18">
    <w:abstractNumId w:val="12"/>
  </w:num>
  <w:num w:numId="19">
    <w:abstractNumId w:val="13"/>
  </w:num>
  <w:num w:numId="20">
    <w:abstractNumId w:val="5"/>
  </w:num>
  <w:num w:numId="21">
    <w:abstractNumId w:val="11"/>
  </w:num>
  <w:num w:numId="22">
    <w:abstractNumId w:val="26"/>
  </w:num>
  <w:num w:numId="23">
    <w:abstractNumId w:val="15"/>
  </w:num>
  <w:num w:numId="24">
    <w:abstractNumId w:val="27"/>
  </w:num>
  <w:num w:numId="25">
    <w:abstractNumId w:val="2"/>
  </w:num>
  <w:num w:numId="26">
    <w:abstractNumId w:val="24"/>
  </w:num>
  <w:num w:numId="27">
    <w:abstractNumId w:val="22"/>
  </w:num>
  <w:num w:numId="28">
    <w:abstractNumId w:val="33"/>
  </w:num>
  <w:num w:numId="29">
    <w:abstractNumId w:val="6"/>
  </w:num>
  <w:num w:numId="30">
    <w:abstractNumId w:val="34"/>
  </w:num>
  <w:num w:numId="31">
    <w:abstractNumId w:val="25"/>
  </w:num>
  <w:num w:numId="32">
    <w:abstractNumId w:val="9"/>
  </w:num>
  <w:num w:numId="33">
    <w:abstractNumId w:val="14"/>
  </w:num>
  <w:num w:numId="34">
    <w:abstractNumId w:val="4"/>
  </w:num>
  <w:num w:numId="35">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tabs>
            <w:tab w:val="num" w:pos="720"/>
          </w:tabs>
          <w:ind w:left="720" w:hanging="360"/>
        </w:pPr>
        <w:rPr>
          <w:rFonts w:cs="Times New Roman" w:hint="default"/>
        </w:rPr>
      </w:lvl>
    </w:lvlOverride>
    <w:lvlOverride w:ilvl="2">
      <w:lvl w:ilvl="2">
        <w:start w:val="1"/>
        <w:numFmt w:val="decimal"/>
        <w:isLgl/>
        <w:lvlText w:val="%1.%2.%3"/>
        <w:lvlJc w:val="left"/>
        <w:pPr>
          <w:tabs>
            <w:tab w:val="num" w:pos="1080"/>
          </w:tabs>
          <w:ind w:left="1080" w:hanging="720"/>
        </w:pPr>
        <w:rPr>
          <w:rFonts w:cs="Times New Roman" w:hint="default"/>
        </w:rPr>
      </w:lvl>
    </w:lvlOverride>
    <w:lvlOverride w:ilvl="3">
      <w:lvl w:ilvl="3">
        <w:start w:val="1"/>
        <w:numFmt w:val="decimal"/>
        <w:isLgl/>
        <w:lvlText w:val="%1.%2.%3.%4"/>
        <w:lvlJc w:val="left"/>
        <w:pPr>
          <w:tabs>
            <w:tab w:val="num" w:pos="1080"/>
          </w:tabs>
          <w:ind w:left="1080" w:hanging="720"/>
        </w:pPr>
        <w:rPr>
          <w:rFonts w:cs="Times New Roman" w:hint="default"/>
        </w:rPr>
      </w:lvl>
    </w:lvlOverride>
    <w:lvlOverride w:ilvl="4">
      <w:lvl w:ilvl="4">
        <w:start w:val="1"/>
        <w:numFmt w:val="decimal"/>
        <w:isLgl/>
        <w:lvlText w:val="%1.%2.%3.%4.%5"/>
        <w:lvlJc w:val="left"/>
        <w:pPr>
          <w:tabs>
            <w:tab w:val="num" w:pos="1080"/>
          </w:tabs>
          <w:ind w:left="1080" w:hanging="720"/>
        </w:pPr>
        <w:rPr>
          <w:rFonts w:cs="Times New Roman" w:hint="default"/>
        </w:rPr>
      </w:lvl>
    </w:lvlOverride>
    <w:lvlOverride w:ilvl="5">
      <w:lvl w:ilvl="5">
        <w:start w:val="1"/>
        <w:numFmt w:val="decimal"/>
        <w:isLgl/>
        <w:lvlText w:val="%1.%2.%3.%4.%5.%6"/>
        <w:lvlJc w:val="left"/>
        <w:pPr>
          <w:tabs>
            <w:tab w:val="num" w:pos="1440"/>
          </w:tabs>
          <w:ind w:left="1440" w:hanging="1080"/>
        </w:pPr>
        <w:rPr>
          <w:rFonts w:cs="Times New Roman" w:hint="default"/>
        </w:rPr>
      </w:lvl>
    </w:lvlOverride>
    <w:lvlOverride w:ilvl="6">
      <w:lvl w:ilvl="6">
        <w:start w:val="1"/>
        <w:numFmt w:val="decimal"/>
        <w:isLgl/>
        <w:lvlText w:val="%1.%2.%3.%4.%5.%6.%7"/>
        <w:lvlJc w:val="left"/>
        <w:pPr>
          <w:tabs>
            <w:tab w:val="num" w:pos="1440"/>
          </w:tabs>
          <w:ind w:left="1440" w:hanging="1080"/>
        </w:pPr>
        <w:rPr>
          <w:rFonts w:cs="Times New Roman" w:hint="default"/>
        </w:rPr>
      </w:lvl>
    </w:lvlOverride>
    <w:lvlOverride w:ilvl="7">
      <w:lvl w:ilvl="7">
        <w:start w:val="1"/>
        <w:numFmt w:val="decimal"/>
        <w:isLgl/>
        <w:lvlText w:val="%1.%2.%3.%4.%5.%6.%7.%8"/>
        <w:lvlJc w:val="left"/>
        <w:pPr>
          <w:tabs>
            <w:tab w:val="num" w:pos="1800"/>
          </w:tabs>
          <w:ind w:left="1800" w:hanging="1440"/>
        </w:pPr>
        <w:rPr>
          <w:rFonts w:cs="Times New Roman" w:hint="default"/>
        </w:rPr>
      </w:lvl>
    </w:lvlOverride>
    <w:lvlOverride w:ilvl="8">
      <w:lvl w:ilvl="8">
        <w:start w:val="1"/>
        <w:numFmt w:val="decimal"/>
        <w:isLgl/>
        <w:lvlText w:val="%1.%2.%3.%4.%5.%6.%7.%8.%9"/>
        <w:lvlJc w:val="left"/>
        <w:pPr>
          <w:tabs>
            <w:tab w:val="num" w:pos="1800"/>
          </w:tabs>
          <w:ind w:left="1800" w:hanging="1440"/>
        </w:pPr>
        <w:rPr>
          <w:rFonts w:cs="Times New Roman" w:hint="default"/>
        </w:rPr>
      </w:lvl>
    </w:lvlOverride>
  </w:num>
  <w:num w:numId="36">
    <w:abstractNumId w:val="23"/>
  </w:num>
  <w:num w:numId="37">
    <w:abstractNumId w:val="21"/>
  </w:num>
  <w:num w:numId="38">
    <w:abstractNumId w:val="32"/>
  </w:num>
  <w:num w:numId="39">
    <w:abstractNumId w:val="35"/>
  </w:num>
  <w:num w:numId="40">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tabs>
            <w:tab w:val="num" w:pos="720"/>
          </w:tabs>
          <w:ind w:left="720" w:hanging="360"/>
        </w:pPr>
        <w:rPr>
          <w:rFonts w:cs="Times New Roman" w:hint="default"/>
        </w:rPr>
      </w:lvl>
    </w:lvlOverride>
    <w:lvlOverride w:ilvl="2">
      <w:lvl w:ilvl="2">
        <w:start w:val="1"/>
        <w:numFmt w:val="decimal"/>
        <w:isLgl/>
        <w:lvlText w:val="%1.%2.%3"/>
        <w:lvlJc w:val="left"/>
        <w:pPr>
          <w:tabs>
            <w:tab w:val="num" w:pos="1080"/>
          </w:tabs>
          <w:ind w:left="1080" w:hanging="720"/>
        </w:pPr>
        <w:rPr>
          <w:rFonts w:cs="Times New Roman" w:hint="default"/>
        </w:rPr>
      </w:lvl>
    </w:lvlOverride>
    <w:lvlOverride w:ilvl="3">
      <w:lvl w:ilvl="3">
        <w:start w:val="1"/>
        <w:numFmt w:val="decimal"/>
        <w:isLgl/>
        <w:lvlText w:val="%1.%2.%3.%4"/>
        <w:lvlJc w:val="left"/>
        <w:pPr>
          <w:tabs>
            <w:tab w:val="num" w:pos="1080"/>
          </w:tabs>
          <w:ind w:left="1080" w:hanging="720"/>
        </w:pPr>
        <w:rPr>
          <w:rFonts w:cs="Times New Roman" w:hint="default"/>
        </w:rPr>
      </w:lvl>
    </w:lvlOverride>
    <w:lvlOverride w:ilvl="4">
      <w:lvl w:ilvl="4">
        <w:start w:val="1"/>
        <w:numFmt w:val="decimal"/>
        <w:isLgl/>
        <w:lvlText w:val="%1.%2.%3.%4.%5"/>
        <w:lvlJc w:val="left"/>
        <w:pPr>
          <w:tabs>
            <w:tab w:val="num" w:pos="1080"/>
          </w:tabs>
          <w:ind w:left="1080" w:hanging="720"/>
        </w:pPr>
        <w:rPr>
          <w:rFonts w:cs="Times New Roman" w:hint="default"/>
        </w:rPr>
      </w:lvl>
    </w:lvlOverride>
    <w:lvlOverride w:ilvl="5">
      <w:lvl w:ilvl="5">
        <w:start w:val="1"/>
        <w:numFmt w:val="decimal"/>
        <w:isLgl/>
        <w:lvlText w:val="%1.%2.%3.%4.%5.%6"/>
        <w:lvlJc w:val="left"/>
        <w:pPr>
          <w:tabs>
            <w:tab w:val="num" w:pos="1440"/>
          </w:tabs>
          <w:ind w:left="1440" w:hanging="1080"/>
        </w:pPr>
        <w:rPr>
          <w:rFonts w:cs="Times New Roman" w:hint="default"/>
        </w:rPr>
      </w:lvl>
    </w:lvlOverride>
    <w:lvlOverride w:ilvl="6">
      <w:lvl w:ilvl="6">
        <w:start w:val="1"/>
        <w:numFmt w:val="decimal"/>
        <w:isLgl/>
        <w:lvlText w:val="%1.%2.%3.%4.%5.%6.%7"/>
        <w:lvlJc w:val="left"/>
        <w:pPr>
          <w:tabs>
            <w:tab w:val="num" w:pos="1440"/>
          </w:tabs>
          <w:ind w:left="1440" w:hanging="1080"/>
        </w:pPr>
        <w:rPr>
          <w:rFonts w:cs="Times New Roman" w:hint="default"/>
        </w:rPr>
      </w:lvl>
    </w:lvlOverride>
    <w:lvlOverride w:ilvl="7">
      <w:lvl w:ilvl="7">
        <w:start w:val="1"/>
        <w:numFmt w:val="decimal"/>
        <w:isLgl/>
        <w:lvlText w:val="%1.%2.%3.%4.%5.%6.%7.%8"/>
        <w:lvlJc w:val="left"/>
        <w:pPr>
          <w:tabs>
            <w:tab w:val="num" w:pos="1800"/>
          </w:tabs>
          <w:ind w:left="1800" w:hanging="1440"/>
        </w:pPr>
        <w:rPr>
          <w:rFonts w:cs="Times New Roman" w:hint="default"/>
        </w:rPr>
      </w:lvl>
    </w:lvlOverride>
    <w:lvlOverride w:ilvl="8">
      <w:lvl w:ilvl="8">
        <w:start w:val="1"/>
        <w:numFmt w:val="decimal"/>
        <w:isLgl/>
        <w:lvlText w:val="%1.%2.%3.%4.%5.%6.%7.%8.%9"/>
        <w:lvlJc w:val="left"/>
        <w:pPr>
          <w:tabs>
            <w:tab w:val="num" w:pos="1800"/>
          </w:tabs>
          <w:ind w:left="1800" w:hanging="1440"/>
        </w:pPr>
        <w:rPr>
          <w:rFonts w:cs="Times New Roman" w:hint="default"/>
        </w:rPr>
      </w:lvl>
    </w:lvlOverride>
  </w:num>
  <w:num w:numId="41">
    <w:abstractNumId w:val="37"/>
  </w:num>
  <w:num w:numId="42">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B89"/>
    <w:rsid w:val="00006125"/>
    <w:rsid w:val="000063FA"/>
    <w:rsid w:val="00022659"/>
    <w:rsid w:val="00024C9C"/>
    <w:rsid w:val="00036241"/>
    <w:rsid w:val="00042C7A"/>
    <w:rsid w:val="0005474B"/>
    <w:rsid w:val="00074DFE"/>
    <w:rsid w:val="0008541B"/>
    <w:rsid w:val="0009110C"/>
    <w:rsid w:val="00094620"/>
    <w:rsid w:val="000A12CA"/>
    <w:rsid w:val="000C39F2"/>
    <w:rsid w:val="000C4073"/>
    <w:rsid w:val="000D23FD"/>
    <w:rsid w:val="000F36B8"/>
    <w:rsid w:val="00100ED6"/>
    <w:rsid w:val="0010151D"/>
    <w:rsid w:val="001121C4"/>
    <w:rsid w:val="00115D6C"/>
    <w:rsid w:val="00144E1D"/>
    <w:rsid w:val="00161AD6"/>
    <w:rsid w:val="001748C8"/>
    <w:rsid w:val="001800EF"/>
    <w:rsid w:val="00180467"/>
    <w:rsid w:val="0019635E"/>
    <w:rsid w:val="001A1BBA"/>
    <w:rsid w:val="001C5A97"/>
    <w:rsid w:val="001D0735"/>
    <w:rsid w:val="001D25F4"/>
    <w:rsid w:val="001D50F0"/>
    <w:rsid w:val="001D7E13"/>
    <w:rsid w:val="001E6C88"/>
    <w:rsid w:val="001F2BD1"/>
    <w:rsid w:val="001F3AAA"/>
    <w:rsid w:val="00214F06"/>
    <w:rsid w:val="00215395"/>
    <w:rsid w:val="00233B13"/>
    <w:rsid w:val="00234D70"/>
    <w:rsid w:val="0023559F"/>
    <w:rsid w:val="002441FC"/>
    <w:rsid w:val="00262248"/>
    <w:rsid w:val="00263D88"/>
    <w:rsid w:val="00275A26"/>
    <w:rsid w:val="00276C8A"/>
    <w:rsid w:val="00281542"/>
    <w:rsid w:val="00290CA2"/>
    <w:rsid w:val="00291CE6"/>
    <w:rsid w:val="00293805"/>
    <w:rsid w:val="002A2672"/>
    <w:rsid w:val="002A45B9"/>
    <w:rsid w:val="002A5564"/>
    <w:rsid w:val="002B51D6"/>
    <w:rsid w:val="002C3309"/>
    <w:rsid w:val="002C464D"/>
    <w:rsid w:val="002D224B"/>
    <w:rsid w:val="002E553F"/>
    <w:rsid w:val="002F29EC"/>
    <w:rsid w:val="00300237"/>
    <w:rsid w:val="00325B89"/>
    <w:rsid w:val="0034757C"/>
    <w:rsid w:val="00347D65"/>
    <w:rsid w:val="00366326"/>
    <w:rsid w:val="00366604"/>
    <w:rsid w:val="003704DD"/>
    <w:rsid w:val="003763AE"/>
    <w:rsid w:val="00390F76"/>
    <w:rsid w:val="003B0806"/>
    <w:rsid w:val="003B6776"/>
    <w:rsid w:val="003C455E"/>
    <w:rsid w:val="003D104E"/>
    <w:rsid w:val="003D5099"/>
    <w:rsid w:val="003D77A3"/>
    <w:rsid w:val="003D7B14"/>
    <w:rsid w:val="003E47E3"/>
    <w:rsid w:val="00410B84"/>
    <w:rsid w:val="00420D32"/>
    <w:rsid w:val="00423491"/>
    <w:rsid w:val="00427927"/>
    <w:rsid w:val="00436545"/>
    <w:rsid w:val="00437C77"/>
    <w:rsid w:val="004418DE"/>
    <w:rsid w:val="00444F68"/>
    <w:rsid w:val="004500C8"/>
    <w:rsid w:val="00476A4D"/>
    <w:rsid w:val="004848A2"/>
    <w:rsid w:val="00496C3F"/>
    <w:rsid w:val="004A0150"/>
    <w:rsid w:val="004A19CA"/>
    <w:rsid w:val="004A2943"/>
    <w:rsid w:val="004B6CCC"/>
    <w:rsid w:val="004B6FD6"/>
    <w:rsid w:val="004E1EDA"/>
    <w:rsid w:val="004F540F"/>
    <w:rsid w:val="005011A6"/>
    <w:rsid w:val="00505D29"/>
    <w:rsid w:val="0051299F"/>
    <w:rsid w:val="00523C32"/>
    <w:rsid w:val="00523F73"/>
    <w:rsid w:val="005273A9"/>
    <w:rsid w:val="00534811"/>
    <w:rsid w:val="005575BB"/>
    <w:rsid w:val="00562F85"/>
    <w:rsid w:val="00567F22"/>
    <w:rsid w:val="005716A5"/>
    <w:rsid w:val="005917F1"/>
    <w:rsid w:val="005B4B12"/>
    <w:rsid w:val="005B7DCE"/>
    <w:rsid w:val="005C33CF"/>
    <w:rsid w:val="005C6C73"/>
    <w:rsid w:val="005E4F19"/>
    <w:rsid w:val="005F21E8"/>
    <w:rsid w:val="00606B8A"/>
    <w:rsid w:val="0061725D"/>
    <w:rsid w:val="006207D6"/>
    <w:rsid w:val="00625BE9"/>
    <w:rsid w:val="006270CC"/>
    <w:rsid w:val="0065066A"/>
    <w:rsid w:val="00655808"/>
    <w:rsid w:val="00664C91"/>
    <w:rsid w:val="0067255E"/>
    <w:rsid w:val="00675745"/>
    <w:rsid w:val="00675B9D"/>
    <w:rsid w:val="00676838"/>
    <w:rsid w:val="0069184E"/>
    <w:rsid w:val="00696FE8"/>
    <w:rsid w:val="006A7A7E"/>
    <w:rsid w:val="006B7C58"/>
    <w:rsid w:val="006C4798"/>
    <w:rsid w:val="006D562C"/>
    <w:rsid w:val="006D7310"/>
    <w:rsid w:val="006D7A93"/>
    <w:rsid w:val="006E2984"/>
    <w:rsid w:val="006F0BBC"/>
    <w:rsid w:val="00711BC1"/>
    <w:rsid w:val="0071415D"/>
    <w:rsid w:val="0071654D"/>
    <w:rsid w:val="0071679E"/>
    <w:rsid w:val="00717C87"/>
    <w:rsid w:val="00720044"/>
    <w:rsid w:val="00720821"/>
    <w:rsid w:val="00734FF3"/>
    <w:rsid w:val="00752830"/>
    <w:rsid w:val="00757494"/>
    <w:rsid w:val="00766745"/>
    <w:rsid w:val="00790628"/>
    <w:rsid w:val="007965D1"/>
    <w:rsid w:val="007A7060"/>
    <w:rsid w:val="007B1AFB"/>
    <w:rsid w:val="007B78A7"/>
    <w:rsid w:val="007C1BEF"/>
    <w:rsid w:val="007D0626"/>
    <w:rsid w:val="007D51A7"/>
    <w:rsid w:val="007E6472"/>
    <w:rsid w:val="007E6F5D"/>
    <w:rsid w:val="007E7DDF"/>
    <w:rsid w:val="007F621F"/>
    <w:rsid w:val="007F634A"/>
    <w:rsid w:val="00803991"/>
    <w:rsid w:val="00804C4A"/>
    <w:rsid w:val="008057E2"/>
    <w:rsid w:val="008119CC"/>
    <w:rsid w:val="00812780"/>
    <w:rsid w:val="0082780A"/>
    <w:rsid w:val="00837C45"/>
    <w:rsid w:val="008425FD"/>
    <w:rsid w:val="00845D1A"/>
    <w:rsid w:val="008466CD"/>
    <w:rsid w:val="00856B7B"/>
    <w:rsid w:val="00860EE1"/>
    <w:rsid w:val="00862093"/>
    <w:rsid w:val="00863B19"/>
    <w:rsid w:val="008854E9"/>
    <w:rsid w:val="00885606"/>
    <w:rsid w:val="0089693B"/>
    <w:rsid w:val="008977CA"/>
    <w:rsid w:val="008A3964"/>
    <w:rsid w:val="008A5F1D"/>
    <w:rsid w:val="008B04C5"/>
    <w:rsid w:val="008B12C9"/>
    <w:rsid w:val="008B40CA"/>
    <w:rsid w:val="008B527C"/>
    <w:rsid w:val="008B77EA"/>
    <w:rsid w:val="008C184F"/>
    <w:rsid w:val="008C1E55"/>
    <w:rsid w:val="008D3E1E"/>
    <w:rsid w:val="008E21C9"/>
    <w:rsid w:val="008E334E"/>
    <w:rsid w:val="008F54DC"/>
    <w:rsid w:val="0090508C"/>
    <w:rsid w:val="00910503"/>
    <w:rsid w:val="00917D5C"/>
    <w:rsid w:val="00922EFC"/>
    <w:rsid w:val="00935DCA"/>
    <w:rsid w:val="00940C49"/>
    <w:rsid w:val="00954F5E"/>
    <w:rsid w:val="00970B0C"/>
    <w:rsid w:val="009812BF"/>
    <w:rsid w:val="0099146D"/>
    <w:rsid w:val="009956AA"/>
    <w:rsid w:val="009B30C9"/>
    <w:rsid w:val="009C21B5"/>
    <w:rsid w:val="009C45A3"/>
    <w:rsid w:val="009D17A8"/>
    <w:rsid w:val="009D203E"/>
    <w:rsid w:val="009D3840"/>
    <w:rsid w:val="009E1572"/>
    <w:rsid w:val="009E4A85"/>
    <w:rsid w:val="009E6561"/>
    <w:rsid w:val="00A0587C"/>
    <w:rsid w:val="00A05C43"/>
    <w:rsid w:val="00A118E6"/>
    <w:rsid w:val="00A13342"/>
    <w:rsid w:val="00A15044"/>
    <w:rsid w:val="00A167A9"/>
    <w:rsid w:val="00A23F0E"/>
    <w:rsid w:val="00A3354E"/>
    <w:rsid w:val="00A51ED9"/>
    <w:rsid w:val="00A73F6B"/>
    <w:rsid w:val="00A81B89"/>
    <w:rsid w:val="00A8624B"/>
    <w:rsid w:val="00A9586D"/>
    <w:rsid w:val="00AA10DA"/>
    <w:rsid w:val="00AA3906"/>
    <w:rsid w:val="00AA51B2"/>
    <w:rsid w:val="00AD3DF7"/>
    <w:rsid w:val="00B02902"/>
    <w:rsid w:val="00B03E6F"/>
    <w:rsid w:val="00B10A77"/>
    <w:rsid w:val="00B118FE"/>
    <w:rsid w:val="00B11B3E"/>
    <w:rsid w:val="00B13265"/>
    <w:rsid w:val="00B2480D"/>
    <w:rsid w:val="00B25084"/>
    <w:rsid w:val="00B2563C"/>
    <w:rsid w:val="00B30EB5"/>
    <w:rsid w:val="00B46558"/>
    <w:rsid w:val="00B568E2"/>
    <w:rsid w:val="00B634FA"/>
    <w:rsid w:val="00B636A6"/>
    <w:rsid w:val="00B708F8"/>
    <w:rsid w:val="00B72CB2"/>
    <w:rsid w:val="00B809F0"/>
    <w:rsid w:val="00B82262"/>
    <w:rsid w:val="00B850EF"/>
    <w:rsid w:val="00B86E70"/>
    <w:rsid w:val="00B93EE8"/>
    <w:rsid w:val="00BB2EBE"/>
    <w:rsid w:val="00BB6941"/>
    <w:rsid w:val="00BC374F"/>
    <w:rsid w:val="00BD29C8"/>
    <w:rsid w:val="00BD455B"/>
    <w:rsid w:val="00BD4FAE"/>
    <w:rsid w:val="00BD594F"/>
    <w:rsid w:val="00BD7A63"/>
    <w:rsid w:val="00BD7E32"/>
    <w:rsid w:val="00BE2106"/>
    <w:rsid w:val="00C10997"/>
    <w:rsid w:val="00C1343E"/>
    <w:rsid w:val="00C1637F"/>
    <w:rsid w:val="00C16D19"/>
    <w:rsid w:val="00C20EA0"/>
    <w:rsid w:val="00C332C5"/>
    <w:rsid w:val="00C34CEA"/>
    <w:rsid w:val="00C37461"/>
    <w:rsid w:val="00C41B4A"/>
    <w:rsid w:val="00C43877"/>
    <w:rsid w:val="00C55B66"/>
    <w:rsid w:val="00C607CC"/>
    <w:rsid w:val="00C616F3"/>
    <w:rsid w:val="00C61F78"/>
    <w:rsid w:val="00C64E45"/>
    <w:rsid w:val="00C665FD"/>
    <w:rsid w:val="00C9101D"/>
    <w:rsid w:val="00CA37B7"/>
    <w:rsid w:val="00CB55B6"/>
    <w:rsid w:val="00CB61A6"/>
    <w:rsid w:val="00CB745A"/>
    <w:rsid w:val="00CC3035"/>
    <w:rsid w:val="00CC507D"/>
    <w:rsid w:val="00CF5FD3"/>
    <w:rsid w:val="00CF6FFF"/>
    <w:rsid w:val="00D11191"/>
    <w:rsid w:val="00D1152E"/>
    <w:rsid w:val="00D12547"/>
    <w:rsid w:val="00D2141D"/>
    <w:rsid w:val="00D228C6"/>
    <w:rsid w:val="00D233E1"/>
    <w:rsid w:val="00D26254"/>
    <w:rsid w:val="00D3007F"/>
    <w:rsid w:val="00D32FB2"/>
    <w:rsid w:val="00D34EF1"/>
    <w:rsid w:val="00D408D7"/>
    <w:rsid w:val="00D40CFE"/>
    <w:rsid w:val="00D45A14"/>
    <w:rsid w:val="00D60857"/>
    <w:rsid w:val="00D719B3"/>
    <w:rsid w:val="00D858D0"/>
    <w:rsid w:val="00D90303"/>
    <w:rsid w:val="00D90AFF"/>
    <w:rsid w:val="00DA5557"/>
    <w:rsid w:val="00DA5EA3"/>
    <w:rsid w:val="00DB650D"/>
    <w:rsid w:val="00DC1F77"/>
    <w:rsid w:val="00DC421C"/>
    <w:rsid w:val="00DE3C02"/>
    <w:rsid w:val="00DF4D01"/>
    <w:rsid w:val="00DF543B"/>
    <w:rsid w:val="00E00798"/>
    <w:rsid w:val="00E06A7D"/>
    <w:rsid w:val="00E20067"/>
    <w:rsid w:val="00E23520"/>
    <w:rsid w:val="00E25D0C"/>
    <w:rsid w:val="00E30BEA"/>
    <w:rsid w:val="00E43186"/>
    <w:rsid w:val="00E50CCC"/>
    <w:rsid w:val="00E70E3E"/>
    <w:rsid w:val="00E739EE"/>
    <w:rsid w:val="00E83FE5"/>
    <w:rsid w:val="00E84415"/>
    <w:rsid w:val="00E854B5"/>
    <w:rsid w:val="00E97129"/>
    <w:rsid w:val="00EB63E1"/>
    <w:rsid w:val="00EC5F27"/>
    <w:rsid w:val="00EC64E7"/>
    <w:rsid w:val="00EE2984"/>
    <w:rsid w:val="00EE6A61"/>
    <w:rsid w:val="00EE6FA3"/>
    <w:rsid w:val="00EF3A2F"/>
    <w:rsid w:val="00F02071"/>
    <w:rsid w:val="00F15BC5"/>
    <w:rsid w:val="00F223D0"/>
    <w:rsid w:val="00F235C4"/>
    <w:rsid w:val="00F25EDF"/>
    <w:rsid w:val="00F31E1D"/>
    <w:rsid w:val="00F34C23"/>
    <w:rsid w:val="00F46B79"/>
    <w:rsid w:val="00F5382F"/>
    <w:rsid w:val="00F57E37"/>
    <w:rsid w:val="00F61D60"/>
    <w:rsid w:val="00F62A15"/>
    <w:rsid w:val="00F6340E"/>
    <w:rsid w:val="00F733DB"/>
    <w:rsid w:val="00F76FF5"/>
    <w:rsid w:val="00F815AA"/>
    <w:rsid w:val="00F84A48"/>
    <w:rsid w:val="00F8521F"/>
    <w:rsid w:val="00F90541"/>
    <w:rsid w:val="00F95BC0"/>
    <w:rsid w:val="00F9633E"/>
    <w:rsid w:val="00F97F39"/>
    <w:rsid w:val="00FA233E"/>
    <w:rsid w:val="00FA76D7"/>
    <w:rsid w:val="00FB02EF"/>
    <w:rsid w:val="00FB09C7"/>
    <w:rsid w:val="00FD31ED"/>
    <w:rsid w:val="00FF035C"/>
    <w:rsid w:val="00FF1956"/>
    <w:rsid w:val="00FF3CD8"/>
    <w:rsid w:val="00FF4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uiPriority w:val="99"/>
    <w:rsid w:val="0060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DA5557"/>
    <w:pPr>
      <w:ind w:left="720"/>
      <w:contextualSpacing/>
    </w:pPr>
  </w:style>
  <w:style w:type="character" w:styleId="Hypertextovodkaz">
    <w:name w:val="Hyperlink"/>
    <w:uiPriority w:val="99"/>
    <w:rsid w:val="008B77EA"/>
    <w:rPr>
      <w:rFonts w:cs="Times New Roman"/>
      <w:color w:val="0000FF"/>
      <w:u w:val="single"/>
    </w:rPr>
  </w:style>
  <w:style w:type="character" w:styleId="Sledovanodkaz">
    <w:name w:val="FollowedHyperlink"/>
    <w:uiPriority w:val="99"/>
    <w:rsid w:val="008B77EA"/>
    <w:rPr>
      <w:rFonts w:cs="Times New Roman"/>
      <w:color w:val="800080"/>
      <w:u w:val="single"/>
    </w:rPr>
  </w:style>
  <w:style w:type="numbering" w:customStyle="1" w:styleId="Styl1">
    <w:name w:val="Styl1"/>
    <w:rsid w:val="00C330AF"/>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7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strukturalni-fondy/dokumenty-op-vavp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file/14585"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4134</Words>
  <Characters>24397</Characters>
  <Application>Microsoft Office Word</Application>
  <DocSecurity>0</DocSecurity>
  <Lines>203</Lines>
  <Paragraphs>56</Paragraphs>
  <ScaleCrop>false</ScaleCrop>
  <Company>ARCDATA PRAHA, s.r.o.</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VELKOKAPACITNÍ FOTOBIOREAKTOR</dc:title>
  <dc:subject/>
  <dc:creator>lpatkova</dc:creator>
  <cp:keywords/>
  <dc:description/>
  <cp:lastModifiedBy>IBM</cp:lastModifiedBy>
  <cp:revision>4</cp:revision>
  <cp:lastPrinted>2013-05-15T18:46:00Z</cp:lastPrinted>
  <dcterms:created xsi:type="dcterms:W3CDTF">2013-05-20T20:02:00Z</dcterms:created>
  <dcterms:modified xsi:type="dcterms:W3CDTF">2013-05-21T06:51:00Z</dcterms:modified>
</cp:coreProperties>
</file>