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476" w14:textId="77777777" w:rsidR="007835B6" w:rsidRPr="00DA7E4F" w:rsidRDefault="007835B6" w:rsidP="002C610F"/>
    <w:p w14:paraId="72D5E8BB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134E5448" w14:textId="22427C71" w:rsidR="00473099" w:rsidRDefault="00D82285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Plynové analyzátory 202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5</w:t>
      </w:r>
    </w:p>
    <w:p w14:paraId="3F041BDB" w14:textId="51A50EA4" w:rsidR="00D82285" w:rsidRPr="006F6BBE" w:rsidRDefault="007A303D" w:rsidP="007A303D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Část 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2</w:t>
      </w:r>
      <w:r w:rsidR="00D82285">
        <w:rPr>
          <w:rFonts w:ascii="Arial" w:hAnsi="Arial" w:cs="Arial"/>
          <w:b/>
          <w:smallCaps/>
          <w:spacing w:val="40"/>
          <w:sz w:val="28"/>
          <w:szCs w:val="28"/>
        </w:rPr>
        <w:t xml:space="preserve"> – 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Analyzátor CO</w:t>
      </w:r>
      <w:r w:rsidR="00112FF2" w:rsidRPr="00112FF2">
        <w:rPr>
          <w:rFonts w:ascii="Arial" w:hAnsi="Arial" w:cs="Arial"/>
          <w:b/>
          <w:smallCaps/>
          <w:spacing w:val="40"/>
          <w:sz w:val="28"/>
          <w:szCs w:val="28"/>
          <w:vertAlign w:val="subscript"/>
        </w:rPr>
        <w:t>2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/H</w:t>
      </w:r>
      <w:r w:rsidR="00112FF2" w:rsidRPr="00112FF2">
        <w:rPr>
          <w:rFonts w:ascii="Arial" w:hAnsi="Arial" w:cs="Arial"/>
          <w:b/>
          <w:smallCaps/>
          <w:spacing w:val="40"/>
          <w:sz w:val="28"/>
          <w:szCs w:val="28"/>
          <w:vertAlign w:val="subscript"/>
        </w:rPr>
        <w:t>2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O pro řízení koncentrace CO</w:t>
      </w:r>
      <w:r w:rsidR="00112FF2" w:rsidRPr="00112FF2">
        <w:rPr>
          <w:rFonts w:ascii="Arial" w:hAnsi="Arial" w:cs="Arial"/>
          <w:b/>
          <w:smallCaps/>
          <w:spacing w:val="40"/>
          <w:sz w:val="28"/>
          <w:szCs w:val="28"/>
          <w:vertAlign w:val="subscript"/>
        </w:rPr>
        <w:t>2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 xml:space="preserve"> v komorách OTC</w:t>
      </w:r>
    </w:p>
    <w:p w14:paraId="1BAD8843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B5134CD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5637ABC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4C138720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7468451A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F2FE93C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3802DF2C" w14:textId="77777777" w:rsidTr="003B0B43">
        <w:tc>
          <w:tcPr>
            <w:tcW w:w="1384" w:type="dxa"/>
            <w:vAlign w:val="center"/>
          </w:tcPr>
          <w:p w14:paraId="2433B8C8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6F44A88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1BEE5AA2" w14:textId="77777777" w:rsidTr="003B0B43">
        <w:tc>
          <w:tcPr>
            <w:tcW w:w="1384" w:type="dxa"/>
            <w:vAlign w:val="center"/>
          </w:tcPr>
          <w:p w14:paraId="61386C6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4CA4A2C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6306B9C9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14124504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293A5CF8" w14:textId="77777777" w:rsidTr="003B0B43">
        <w:tc>
          <w:tcPr>
            <w:tcW w:w="1384" w:type="dxa"/>
            <w:vAlign w:val="center"/>
          </w:tcPr>
          <w:p w14:paraId="2217CAD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05CCCF8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1D433854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36D4BBC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1A34327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5F808DB1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61C89B50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67FB27FF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2295BF9F" w14:textId="77777777" w:rsidTr="003B0B43">
        <w:tc>
          <w:tcPr>
            <w:tcW w:w="1384" w:type="dxa"/>
            <w:vAlign w:val="center"/>
          </w:tcPr>
          <w:p w14:paraId="3F0D6F2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16F36C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65E5013D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1D6D7BA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0C2CB864" w14:textId="77777777" w:rsidR="00750C40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2AAA933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71B47184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CDDA7D9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E7D2300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3276130B" w14:textId="77777777" w:rsidTr="003B0B43">
        <w:tc>
          <w:tcPr>
            <w:tcW w:w="1384" w:type="dxa"/>
            <w:vAlign w:val="center"/>
          </w:tcPr>
          <w:p w14:paraId="3273CFD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FF91A63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66DF0C25" w14:textId="77777777" w:rsidTr="003B0B43">
        <w:tc>
          <w:tcPr>
            <w:tcW w:w="1384" w:type="dxa"/>
            <w:vAlign w:val="center"/>
          </w:tcPr>
          <w:p w14:paraId="76C566FB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0E0CB129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17F51CAE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315A0E30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49FD00CE" w14:textId="77777777" w:rsidTr="003B0B43">
        <w:tc>
          <w:tcPr>
            <w:tcW w:w="1384" w:type="dxa"/>
            <w:vAlign w:val="center"/>
          </w:tcPr>
          <w:p w14:paraId="15E1D6F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13FF7375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4BAE4C9F" w14:textId="77777777" w:rsidTr="003B0B43">
        <w:tc>
          <w:tcPr>
            <w:tcW w:w="1384" w:type="dxa"/>
            <w:vAlign w:val="center"/>
          </w:tcPr>
          <w:p w14:paraId="0A14CC9C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AFA341E" w14:textId="77777777" w:rsidR="0049146C" w:rsidRPr="006F6BBE" w:rsidRDefault="00750C40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78BE54E9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38CC7717" w14:textId="77777777" w:rsidR="0005326E" w:rsidRDefault="0005326E" w:rsidP="00E837B7">
      <w:pPr>
        <w:rPr>
          <w:rFonts w:cs="Arial"/>
          <w:sz w:val="21"/>
          <w:szCs w:val="21"/>
        </w:rPr>
      </w:pPr>
    </w:p>
    <w:p w14:paraId="17017E5B" w14:textId="77777777" w:rsidR="003C7DFA" w:rsidRPr="006F6BBE" w:rsidRDefault="003C7DFA" w:rsidP="00E837B7">
      <w:pPr>
        <w:rPr>
          <w:rFonts w:cs="Arial"/>
          <w:sz w:val="21"/>
          <w:szCs w:val="21"/>
        </w:rPr>
      </w:pPr>
    </w:p>
    <w:p w14:paraId="2F592A19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0AB0CE09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3BDCF7A7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rovněž zavazuje odevzdat kupujícímu doklady, které se k věci vztahují.</w:t>
      </w:r>
    </w:p>
    <w:p w14:paraId="271586FA" w14:textId="77777777" w:rsidR="00D775B3" w:rsidRDefault="00D775B3" w:rsidP="00D775B3">
      <w:pPr>
        <w:numPr>
          <w:ilvl w:val="1"/>
          <w:numId w:val="11"/>
        </w:numPr>
        <w:spacing w:before="0" w:after="0"/>
      </w:pPr>
      <w:r>
        <w:t>Předmět plnění je financován ze strukturálních fondů Evropské unie, OP Jan Amos Komenský, a to z projektu „CzeCOS-BOOST: Modernizace a posílení velké výzkumné infrastruktury CzeCOS“, registrační číslo projektu: CZ.02.01.01/00/23_015/0008207.</w:t>
      </w:r>
    </w:p>
    <w:p w14:paraId="7FE7FF55" w14:textId="77777777" w:rsidR="00316D1B" w:rsidRPr="006F6BBE" w:rsidRDefault="00316D1B" w:rsidP="00D775B3">
      <w:pPr>
        <w:ind w:left="0" w:firstLine="0"/>
        <w:rPr>
          <w:rFonts w:cs="Arial"/>
          <w:sz w:val="21"/>
          <w:szCs w:val="21"/>
        </w:rPr>
      </w:pPr>
    </w:p>
    <w:p w14:paraId="023B49E8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378EFDA8" w14:textId="48C90FDB" w:rsidR="003374A3" w:rsidRPr="003E64C4" w:rsidRDefault="00C9276D" w:rsidP="007A303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3598F">
        <w:rPr>
          <w:rFonts w:cs="Arial"/>
          <w:sz w:val="21"/>
          <w:szCs w:val="21"/>
        </w:rPr>
        <w:t>Předmětem kou</w:t>
      </w:r>
      <w:r w:rsidRPr="003E64C4">
        <w:rPr>
          <w:rFonts w:cs="Arial"/>
          <w:sz w:val="21"/>
          <w:szCs w:val="21"/>
        </w:rPr>
        <w:t xml:space="preserve">pě </w:t>
      </w:r>
      <w:r w:rsidR="007A63E6">
        <w:rPr>
          <w:rFonts w:cs="Arial"/>
          <w:sz w:val="21"/>
          <w:szCs w:val="21"/>
        </w:rPr>
        <w:t>j</w:t>
      </w:r>
      <w:r w:rsidR="00112FF2">
        <w:rPr>
          <w:rFonts w:cs="Arial"/>
          <w:sz w:val="21"/>
          <w:szCs w:val="21"/>
        </w:rPr>
        <w:t>e</w:t>
      </w:r>
      <w:r w:rsidR="007A303D" w:rsidRPr="007A303D">
        <w:rPr>
          <w:rFonts w:cs="Arial"/>
          <w:sz w:val="21"/>
          <w:szCs w:val="21"/>
        </w:rPr>
        <w:t xml:space="preserve"> analyzátor CO</w:t>
      </w:r>
      <w:r w:rsidR="007A303D" w:rsidRPr="007A303D">
        <w:rPr>
          <w:rFonts w:cs="Arial"/>
          <w:sz w:val="21"/>
          <w:szCs w:val="21"/>
          <w:vertAlign w:val="subscript"/>
        </w:rPr>
        <w:t>2</w:t>
      </w:r>
      <w:r w:rsidR="00112FF2">
        <w:rPr>
          <w:rFonts w:cs="Arial"/>
          <w:sz w:val="21"/>
          <w:szCs w:val="21"/>
        </w:rPr>
        <w:t>/</w:t>
      </w:r>
      <w:r w:rsidR="007A303D" w:rsidRPr="007A303D">
        <w:rPr>
          <w:rFonts w:cs="Arial"/>
          <w:sz w:val="21"/>
          <w:szCs w:val="21"/>
        </w:rPr>
        <w:t>H</w:t>
      </w:r>
      <w:r w:rsidR="007A303D" w:rsidRPr="007A303D">
        <w:rPr>
          <w:rFonts w:cs="Arial"/>
          <w:sz w:val="21"/>
          <w:szCs w:val="21"/>
          <w:vertAlign w:val="subscript"/>
        </w:rPr>
        <w:t>2</w:t>
      </w:r>
      <w:r w:rsidR="007A303D" w:rsidRPr="007A303D">
        <w:rPr>
          <w:rFonts w:cs="Arial"/>
          <w:sz w:val="21"/>
          <w:szCs w:val="21"/>
        </w:rPr>
        <w:t xml:space="preserve">O pro </w:t>
      </w:r>
      <w:r w:rsidR="00112FF2">
        <w:rPr>
          <w:rFonts w:cs="Arial"/>
          <w:sz w:val="21"/>
          <w:szCs w:val="21"/>
        </w:rPr>
        <w:t>řízení koncentrace CO</w:t>
      </w:r>
      <w:r w:rsidR="00112FF2" w:rsidRPr="00112FF2">
        <w:rPr>
          <w:rFonts w:cs="Arial"/>
          <w:sz w:val="21"/>
          <w:szCs w:val="21"/>
          <w:vertAlign w:val="subscript"/>
        </w:rPr>
        <w:t>2</w:t>
      </w:r>
      <w:r w:rsidR="00112FF2">
        <w:rPr>
          <w:rFonts w:cs="Arial"/>
          <w:sz w:val="21"/>
          <w:szCs w:val="21"/>
        </w:rPr>
        <w:t xml:space="preserve"> v komorách OTC</w:t>
      </w:r>
      <w:r w:rsidR="00D82285">
        <w:rPr>
          <w:rFonts w:cs="Arial"/>
          <w:sz w:val="21"/>
          <w:szCs w:val="21"/>
        </w:rPr>
        <w:t xml:space="preserve"> (1</w:t>
      </w:r>
      <w:r w:rsidR="00762E69">
        <w:rPr>
          <w:rFonts w:cs="Arial"/>
          <w:sz w:val="21"/>
          <w:szCs w:val="21"/>
        </w:rPr>
        <w:t> </w:t>
      </w:r>
      <w:r w:rsidR="00D82285">
        <w:rPr>
          <w:rFonts w:cs="Arial"/>
          <w:sz w:val="21"/>
          <w:szCs w:val="21"/>
        </w:rPr>
        <w:t xml:space="preserve">kus). </w:t>
      </w:r>
    </w:p>
    <w:p w14:paraId="03A5EE9A" w14:textId="77777777" w:rsidR="00E453CA" w:rsidRDefault="00E453C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04B19">
        <w:rPr>
          <w:rFonts w:cs="Arial"/>
          <w:sz w:val="21"/>
          <w:szCs w:val="21"/>
        </w:rPr>
        <w:t>Předmět koupě splní technické parametry</w:t>
      </w:r>
      <w:r>
        <w:rPr>
          <w:rFonts w:cs="Arial"/>
          <w:sz w:val="21"/>
          <w:szCs w:val="21"/>
        </w:rPr>
        <w:t>, které jsou uvedeny v příloze č. 1 této smlouvy.</w:t>
      </w:r>
    </w:p>
    <w:p w14:paraId="0FBF48E3" w14:textId="77777777" w:rsidR="006507DC" w:rsidRDefault="006507D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Příslušenství k předmětu koupě je uvedeno v příloze č. 1 této smlouvy.</w:t>
      </w:r>
    </w:p>
    <w:p w14:paraId="385BF61F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3AFDCBF1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3585BDBC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66CC9F53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53091EAC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1FEA9F6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06F2E481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2F34DC6A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19F8A727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73313212" w14:textId="77777777" w:rsidR="00DE5A99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415AD181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54240A2B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05A6F854" w14:textId="64974540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EF16B8">
        <w:rPr>
          <w:rFonts w:cs="Arial"/>
          <w:b/>
          <w:sz w:val="21"/>
          <w:szCs w:val="21"/>
        </w:rPr>
        <w:t xml:space="preserve">do </w:t>
      </w:r>
      <w:r w:rsidR="00112FF2">
        <w:rPr>
          <w:rFonts w:cs="Arial"/>
          <w:b/>
          <w:sz w:val="21"/>
          <w:szCs w:val="21"/>
        </w:rPr>
        <w:t>8</w:t>
      </w:r>
      <w:r w:rsidR="007E5265">
        <w:rPr>
          <w:rFonts w:cs="Arial"/>
          <w:b/>
          <w:sz w:val="21"/>
          <w:szCs w:val="21"/>
        </w:rPr>
        <w:t xml:space="preserve"> týdnů od podpisu smlouvy</w:t>
      </w:r>
      <w:r w:rsidR="00192E96">
        <w:rPr>
          <w:rFonts w:cs="Arial"/>
          <w:b/>
          <w:sz w:val="21"/>
          <w:szCs w:val="21"/>
        </w:rPr>
        <w:t>.</w:t>
      </w:r>
    </w:p>
    <w:p w14:paraId="719166C9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7E5265">
        <w:rPr>
          <w:rFonts w:cs="Arial"/>
          <w:sz w:val="21"/>
          <w:szCs w:val="21"/>
        </w:rPr>
        <w:t>.</w:t>
      </w:r>
    </w:p>
    <w:p w14:paraId="722116AA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7A6F7C4D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2200A29D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0D6B38A1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656838ED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 xml:space="preserve">ejpozději do </w:t>
      </w:r>
      <w:r w:rsidR="0034325A">
        <w:rPr>
          <w:rFonts w:cs="Arial"/>
          <w:sz w:val="21"/>
          <w:szCs w:val="21"/>
        </w:rPr>
        <w:t>10</w:t>
      </w:r>
      <w:r w:rsidR="00ED5992" w:rsidRPr="004C6EFA">
        <w:rPr>
          <w:rFonts w:cs="Arial"/>
          <w:sz w:val="21"/>
          <w:szCs w:val="21"/>
        </w:rPr>
        <w:t xml:space="preserve">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6A5CBE07" w14:textId="77777777" w:rsidR="00F9199E" w:rsidRPr="00796AB1" w:rsidRDefault="00B5522F" w:rsidP="00796A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02F2FBE5" w14:textId="77777777" w:rsidR="006507DC" w:rsidRPr="006F6BBE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3EB64281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71221F30" w14:textId="77777777" w:rsidR="005E7039" w:rsidRPr="00EE31E1" w:rsidRDefault="005E7039" w:rsidP="00EE31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sz w:val="21"/>
          <w:szCs w:val="21"/>
          <w:highlight w:val="yellow"/>
        </w:rPr>
        <w:t>…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b/>
          <w:sz w:val="21"/>
          <w:szCs w:val="21"/>
        </w:rPr>
        <w:t>Kč bez DPH</w:t>
      </w:r>
    </w:p>
    <w:p w14:paraId="45135A7D" w14:textId="77777777" w:rsidR="00DE5A99" w:rsidRPr="006F6BBE" w:rsidRDefault="00DE5A99" w:rsidP="005E703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12835663" w14:textId="77777777" w:rsidR="00DE5A99" w:rsidRPr="006F6BBE" w:rsidRDefault="00D23F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5395D9CC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36D14C0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165EE8D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52162A7C" w14:textId="77777777" w:rsidR="00D775B3" w:rsidRPr="007F1BCE" w:rsidRDefault="00D775B3" w:rsidP="00D775B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Veškeré faktury budou mít náležitosti daňového dokladu</w:t>
      </w:r>
      <w:r>
        <w:rPr>
          <w:rFonts w:cs="Arial"/>
          <w:sz w:val="21"/>
          <w:szCs w:val="21"/>
        </w:rPr>
        <w:t xml:space="preserve"> a budou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r>
        <w:t>CzeCOS-BOOST: Modernizace a posílení velké výzkumné infrastruktury CzeCOS“, registrační číslo projektu: CZ.02.01.01/00/23_015/0008207</w:t>
      </w:r>
      <w:r>
        <w:rPr>
          <w:rFonts w:cs="Arial"/>
          <w:sz w:val="21"/>
          <w:szCs w:val="21"/>
        </w:rPr>
        <w:t>, neurčí-li kupující jinak.</w:t>
      </w:r>
    </w:p>
    <w:p w14:paraId="3768B65B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47289CB2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7C10381F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1545E6D7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</w:t>
      </w:r>
      <w:r w:rsidRPr="006659ED">
        <w:rPr>
          <w:rFonts w:cs="Arial"/>
          <w:sz w:val="21"/>
          <w:szCs w:val="21"/>
        </w:rPr>
        <w:t xml:space="preserve">nebo </w:t>
      </w:r>
    </w:p>
    <w:p w14:paraId="35B57709" w14:textId="77777777" w:rsidR="007E5265" w:rsidRP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v případě </w:t>
      </w:r>
      <w:r>
        <w:rPr>
          <w:rFonts w:cs="Arial"/>
          <w:sz w:val="21"/>
          <w:szCs w:val="21"/>
        </w:rPr>
        <w:t xml:space="preserve">jakékoliv </w:t>
      </w:r>
      <w:r w:rsidRPr="006659ED">
        <w:rPr>
          <w:rFonts w:cs="Arial"/>
          <w:sz w:val="21"/>
          <w:szCs w:val="21"/>
        </w:rPr>
        <w:t xml:space="preserve">pochybností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 xml:space="preserve">o tom, </w:t>
      </w:r>
      <w:r>
        <w:rPr>
          <w:rFonts w:cs="Arial"/>
          <w:sz w:val="21"/>
          <w:szCs w:val="21"/>
        </w:rPr>
        <w:t>zda 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je či nikoliv.</w:t>
      </w:r>
    </w:p>
    <w:p w14:paraId="0DA45F34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5E4F394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6B615C9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12AE9C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36580D34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6AFF526A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60099422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6A84BE48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0184B982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5BCD7289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73AFE874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3E75AB05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3E64C4" w:rsidRPr="003E64C4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432EA27A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6F1BFCFB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1FC52125" w14:textId="77777777" w:rsidR="00AF7BFD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="004A2A08">
        <w:rPr>
          <w:rFonts w:cs="Arial"/>
          <w:sz w:val="21"/>
          <w:szCs w:val="21"/>
        </w:rPr>
        <w:t xml:space="preserve">do </w:t>
      </w:r>
      <w:r w:rsidR="00EE31E1">
        <w:rPr>
          <w:rFonts w:cs="Arial"/>
          <w:sz w:val="21"/>
          <w:szCs w:val="21"/>
        </w:rPr>
        <w:t>20.</w:t>
      </w:r>
      <w:r w:rsidR="00BB6893">
        <w:rPr>
          <w:rFonts w:cs="Arial"/>
          <w:sz w:val="21"/>
          <w:szCs w:val="21"/>
        </w:rPr>
        <w:t xml:space="preserve"> pracovního dne</w:t>
      </w:r>
      <w:r w:rsidRPr="006F6BBE">
        <w:rPr>
          <w:rFonts w:cs="Arial"/>
          <w:sz w:val="21"/>
          <w:szCs w:val="21"/>
        </w:rPr>
        <w:t xml:space="preserve"> od</w:t>
      </w:r>
      <w:r w:rsidR="00D14FE1">
        <w:rPr>
          <w:rFonts w:cs="Arial"/>
          <w:sz w:val="21"/>
          <w:szCs w:val="21"/>
        </w:rPr>
        <w:t>e dne</w:t>
      </w:r>
      <w:r w:rsidRPr="006F6BBE">
        <w:rPr>
          <w:rFonts w:cs="Arial"/>
          <w:sz w:val="21"/>
          <w:szCs w:val="21"/>
        </w:rPr>
        <w:t xml:space="preserve"> vytknutí vady </w:t>
      </w:r>
      <w:r w:rsidR="006C7348">
        <w:rPr>
          <w:rFonts w:cs="Arial"/>
          <w:sz w:val="21"/>
          <w:szCs w:val="21"/>
        </w:rPr>
        <w:t>vadu odstraní, či předmět koupě vymění za bezvadný, a to v místě instalace předmětu koupě</w:t>
      </w:r>
      <w:r w:rsidR="00D01D00">
        <w:rPr>
          <w:rFonts w:cs="Arial"/>
          <w:sz w:val="21"/>
          <w:szCs w:val="21"/>
        </w:rPr>
        <w:t>, které se nachází v sídle kupujícího</w:t>
      </w:r>
      <w:r w:rsidRPr="006F6BBE">
        <w:rPr>
          <w:rFonts w:cs="Arial"/>
          <w:sz w:val="21"/>
          <w:szCs w:val="21"/>
        </w:rPr>
        <w:t>.</w:t>
      </w:r>
    </w:p>
    <w:p w14:paraId="68955AEF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4CE8281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4171561F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</w:t>
      </w:r>
      <w:r w:rsidR="00EE31E1">
        <w:rPr>
          <w:rFonts w:cs="Arial"/>
          <w:b/>
          <w:sz w:val="21"/>
          <w:szCs w:val="21"/>
        </w:rPr>
        <w:t>4</w:t>
      </w:r>
      <w:r w:rsidR="006F29AC" w:rsidRPr="006F6BBE">
        <w:rPr>
          <w:rFonts w:cs="Arial"/>
          <w:b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3401B323" w14:textId="71F6BB99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973B15">
        <w:rPr>
          <w:rFonts w:cs="Arial"/>
          <w:b/>
          <w:sz w:val="21"/>
          <w:szCs w:val="21"/>
        </w:rPr>
        <w:t>36</w:t>
      </w:r>
      <w:r w:rsidR="004A2A08">
        <w:rPr>
          <w:rFonts w:cs="Arial"/>
          <w:b/>
          <w:sz w:val="21"/>
          <w:szCs w:val="21"/>
        </w:rPr>
        <w:t>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40421151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419F34D4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13BA9225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778542D8" w14:textId="77777777" w:rsidR="00473099" w:rsidRPr="00473099" w:rsidRDefault="00473099" w:rsidP="0047309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4E625B85" w14:textId="77777777" w:rsidR="007E5265" w:rsidRP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2E5DCB51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5F4DBFA3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44BDA88E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AF82F5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5E3D220D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6A5039D1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22C6F2C0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455B71D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02B008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6CBFF017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A6A934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5A0B415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01294055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2695A0EC" w14:textId="77777777" w:rsidR="00106E4A" w:rsidRPr="003374A3" w:rsidRDefault="00332790" w:rsidP="003374A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3374A3">
        <w:rPr>
          <w:rFonts w:cs="Arial"/>
          <w:sz w:val="21"/>
          <w:szCs w:val="21"/>
        </w:rPr>
        <w:t>emná sankční odpovědnost stran.</w:t>
      </w:r>
    </w:p>
    <w:p w14:paraId="554B3F5F" w14:textId="77777777" w:rsidR="00D01D00" w:rsidRDefault="00D01D00" w:rsidP="00DE5A99">
      <w:pPr>
        <w:rPr>
          <w:rFonts w:cs="Arial"/>
          <w:sz w:val="21"/>
          <w:szCs w:val="21"/>
        </w:rPr>
      </w:pPr>
    </w:p>
    <w:p w14:paraId="42CB0959" w14:textId="77777777" w:rsidR="00DE439C" w:rsidRDefault="00DE439C" w:rsidP="00DE5A99">
      <w:pPr>
        <w:rPr>
          <w:rFonts w:cs="Arial"/>
          <w:sz w:val="21"/>
          <w:szCs w:val="21"/>
        </w:rPr>
      </w:pPr>
    </w:p>
    <w:p w14:paraId="023277CC" w14:textId="77777777" w:rsidR="00DE439C" w:rsidRDefault="00DE439C" w:rsidP="00DE5A99">
      <w:pPr>
        <w:rPr>
          <w:rFonts w:cs="Arial"/>
          <w:sz w:val="21"/>
          <w:szCs w:val="21"/>
        </w:rPr>
      </w:pPr>
    </w:p>
    <w:p w14:paraId="652A8621" w14:textId="77777777" w:rsidR="00DE439C" w:rsidRPr="006F6BBE" w:rsidRDefault="00DE439C" w:rsidP="00DE5A99">
      <w:pPr>
        <w:rPr>
          <w:rFonts w:cs="Arial"/>
          <w:sz w:val="21"/>
          <w:szCs w:val="21"/>
        </w:rPr>
      </w:pPr>
    </w:p>
    <w:p w14:paraId="2B68829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Odpovědné osoby smluvních stran</w:t>
      </w:r>
    </w:p>
    <w:p w14:paraId="6366F38F" w14:textId="65296867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112FF2">
        <w:rPr>
          <w:rFonts w:cs="Arial"/>
          <w:sz w:val="21"/>
          <w:szCs w:val="21"/>
        </w:rPr>
        <w:t>Ing. Karel Klem</w:t>
      </w:r>
      <w:r w:rsidR="00EE31E1">
        <w:rPr>
          <w:rFonts w:cs="Arial"/>
          <w:sz w:val="21"/>
          <w:szCs w:val="21"/>
        </w:rPr>
        <w:t>,</w:t>
      </w:r>
      <w:r w:rsidR="001C45C8">
        <w:rPr>
          <w:rFonts w:cs="Arial"/>
          <w:sz w:val="21"/>
          <w:szCs w:val="21"/>
        </w:rPr>
        <w:t xml:space="preserve"> Ph.D.</w:t>
      </w:r>
      <w:r w:rsidR="004C6EFA">
        <w:rPr>
          <w:rFonts w:cs="Arial"/>
          <w:sz w:val="21"/>
          <w:szCs w:val="21"/>
        </w:rPr>
        <w:t xml:space="preserve">, </w:t>
      </w:r>
      <w:hyperlink r:id="rId8" w:history="1">
        <w:r w:rsidR="00112FF2" w:rsidRPr="00BB751E">
          <w:rPr>
            <w:rStyle w:val="Hypertextovodkaz"/>
            <w:rFonts w:cs="Arial"/>
            <w:sz w:val="21"/>
            <w:szCs w:val="21"/>
          </w:rPr>
          <w:t>klem.k@czechglobe.cz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7F9A95D4" w14:textId="77777777" w:rsidR="004D1689" w:rsidRPr="00D01D00" w:rsidRDefault="00B608FB" w:rsidP="00D01D0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6872E0E5" w14:textId="77777777" w:rsidR="003E64C4" w:rsidRPr="006F6BBE" w:rsidRDefault="003E64C4" w:rsidP="00473099">
      <w:pPr>
        <w:ind w:left="0" w:firstLine="0"/>
        <w:rPr>
          <w:rFonts w:cs="Arial"/>
          <w:sz w:val="21"/>
          <w:szCs w:val="21"/>
        </w:rPr>
      </w:pPr>
    </w:p>
    <w:p w14:paraId="1A2AAD33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7243489A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1A453C4D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6D270F4A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0E82885D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40B622A4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65BB2AA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26E1E95E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43C28B2C" w14:textId="77777777" w:rsidR="004640C0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1961F087" w14:textId="77777777" w:rsidR="00473099" w:rsidRDefault="0047309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 smlouvy</w:t>
      </w:r>
      <w:r w:rsidRPr="0085473C">
        <w:rPr>
          <w:rFonts w:cs="Arial"/>
          <w:sz w:val="21"/>
          <w:szCs w:val="21"/>
        </w:rPr>
        <w:t>:</w:t>
      </w:r>
    </w:p>
    <w:p w14:paraId="5D5520D7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25D9C1FB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>
        <w:rPr>
          <w:rFonts w:cs="Arial"/>
          <w:sz w:val="21"/>
          <w:szCs w:val="21"/>
        </w:rPr>
        <w:t> této smlouvy,</w:t>
      </w:r>
    </w:p>
    <w:p w14:paraId="2DF386E9" w14:textId="77777777" w:rsidR="00473099" w:rsidRP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728B727B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6AB3D0B7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0F5AFC3D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308B580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6CBCA9EE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1CD001CE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2E1F65A" w14:textId="77777777" w:rsidR="00B566F2" w:rsidRPr="00B566F2" w:rsidRDefault="00B566F2" w:rsidP="00473099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61B4D593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71726468" w14:textId="77777777" w:rsidR="00E453CA" w:rsidRDefault="00E453C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4C82DB39" w14:textId="77777777" w:rsidR="00E453CA" w:rsidRPr="006F6BBE" w:rsidRDefault="00E453CA" w:rsidP="00E453C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</w:t>
      </w:r>
      <w:r w:rsidR="000719D9">
        <w:rPr>
          <w:rFonts w:cs="Arial"/>
          <w:sz w:val="21"/>
          <w:szCs w:val="21"/>
        </w:rPr>
        <w:t>chnické parametry</w:t>
      </w:r>
    </w:p>
    <w:p w14:paraId="5320F3B2" w14:textId="77777777" w:rsidR="00B566F2" w:rsidRPr="00473099" w:rsidRDefault="002218A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473099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3231D346" w14:textId="77777777" w:rsidR="00B566F2" w:rsidRDefault="00B566F2" w:rsidP="00B04B19">
      <w:pPr>
        <w:ind w:left="0" w:firstLine="0"/>
        <w:rPr>
          <w:rFonts w:cs="Arial"/>
          <w:sz w:val="21"/>
          <w:szCs w:val="21"/>
        </w:rPr>
      </w:pPr>
    </w:p>
    <w:p w14:paraId="3C82F594" w14:textId="77777777" w:rsidR="007F726E" w:rsidRDefault="007F726E" w:rsidP="00B04B19">
      <w:pPr>
        <w:ind w:left="0" w:firstLine="0"/>
        <w:rPr>
          <w:rFonts w:cs="Arial"/>
          <w:sz w:val="21"/>
          <w:szCs w:val="21"/>
        </w:rPr>
      </w:pPr>
    </w:p>
    <w:p w14:paraId="0713FDBE" w14:textId="77777777" w:rsidR="00B566F2" w:rsidRPr="006F6BBE" w:rsidRDefault="00B566F2" w:rsidP="00B04B1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1DD2113B" w14:textId="77777777" w:rsidTr="00DA7E4F">
        <w:tc>
          <w:tcPr>
            <w:tcW w:w="4606" w:type="dxa"/>
            <w:vAlign w:val="center"/>
          </w:tcPr>
          <w:p w14:paraId="24FA26BC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BACC36E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698BF8FC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1EEBB5BD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3A7DB11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0E6CBF6E" w14:textId="77777777" w:rsidTr="00DA7E4F">
        <w:tc>
          <w:tcPr>
            <w:tcW w:w="4606" w:type="dxa"/>
            <w:vAlign w:val="center"/>
          </w:tcPr>
          <w:p w14:paraId="39DBC545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F2BCD38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27F0FDE6" w14:textId="77777777" w:rsidTr="00DA7E4F">
        <w:tc>
          <w:tcPr>
            <w:tcW w:w="4606" w:type="dxa"/>
            <w:vAlign w:val="center"/>
          </w:tcPr>
          <w:p w14:paraId="7CF88984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65C093BF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EE8FD07" w14:textId="77777777" w:rsidTr="00DA7E4F">
        <w:tc>
          <w:tcPr>
            <w:tcW w:w="4606" w:type="dxa"/>
            <w:vAlign w:val="center"/>
          </w:tcPr>
          <w:p w14:paraId="63492F87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09B1391E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7B3FDA2B" w14:textId="77777777" w:rsidR="00F679CA" w:rsidRDefault="00F679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5BA1A1B9" w14:textId="77777777" w:rsidR="00B566F2" w:rsidRDefault="00B566F2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62C62B05" w14:textId="77777777" w:rsidR="00E453CA" w:rsidRDefault="00E453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Příloha č. 1: Te</w:t>
      </w:r>
      <w:r w:rsidR="000719D9">
        <w:rPr>
          <w:rFonts w:cs="Arial"/>
          <w:b/>
          <w:smallCaps/>
          <w:spacing w:val="32"/>
          <w:sz w:val="21"/>
          <w:szCs w:val="21"/>
        </w:rPr>
        <w:t>chnické parametry</w:t>
      </w:r>
    </w:p>
    <w:p w14:paraId="676D3F79" w14:textId="77777777" w:rsidR="00E453CA" w:rsidRDefault="00E453CA" w:rsidP="003C7FCD">
      <w:pPr>
        <w:ind w:left="0" w:firstLine="0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</w:t>
      </w:r>
      <w:r>
        <w:rPr>
          <w:rFonts w:cs="Arial"/>
          <w:b/>
          <w:bCs/>
          <w:color w:val="86B918"/>
        </w:rPr>
        <w:t>__</w:t>
      </w:r>
    </w:p>
    <w:p w14:paraId="6528EAEF" w14:textId="77777777" w:rsidR="003374A3" w:rsidRPr="00DE439C" w:rsidRDefault="003374A3" w:rsidP="00DE439C">
      <w:pPr>
        <w:ind w:left="0" w:firstLine="0"/>
        <w:jc w:val="left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Jednotlivé položky budou splňovat následující technické specifikace:</w:t>
      </w:r>
    </w:p>
    <w:p w14:paraId="6DC9B4D4" w14:textId="77777777" w:rsidR="003374A3" w:rsidRPr="00DE439C" w:rsidRDefault="003374A3" w:rsidP="00DE439C">
      <w:pPr>
        <w:ind w:left="0" w:firstLine="0"/>
        <w:rPr>
          <w:rFonts w:cs="Arial"/>
          <w:sz w:val="21"/>
          <w:szCs w:val="21"/>
        </w:rPr>
      </w:pPr>
    </w:p>
    <w:p w14:paraId="16AAB2A9" w14:textId="0B39FC2E" w:rsidR="00112FF2" w:rsidRPr="00112FF2" w:rsidRDefault="00112FF2" w:rsidP="00112FF2">
      <w:pPr>
        <w:pStyle w:val="Odstavecseseznamem"/>
        <w:numPr>
          <w:ilvl w:val="5"/>
          <w:numId w:val="11"/>
        </w:numPr>
        <w:ind w:left="567" w:hanging="567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112FF2">
        <w:rPr>
          <w:rFonts w:cs="Arial"/>
          <w:b/>
          <w:smallCaps/>
          <w:spacing w:val="32"/>
          <w:sz w:val="21"/>
          <w:szCs w:val="21"/>
        </w:rPr>
        <w:t>Analyzátor CO</w:t>
      </w:r>
      <w:r w:rsidRPr="00112FF2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 w:rsidRPr="00112FF2">
        <w:rPr>
          <w:rFonts w:cs="Arial"/>
          <w:b/>
          <w:smallCaps/>
          <w:spacing w:val="32"/>
          <w:sz w:val="21"/>
          <w:szCs w:val="21"/>
        </w:rPr>
        <w:t>/H</w:t>
      </w:r>
      <w:r w:rsidRPr="00112FF2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 w:rsidRPr="00112FF2">
        <w:rPr>
          <w:rFonts w:cs="Arial"/>
          <w:b/>
          <w:smallCaps/>
          <w:spacing w:val="32"/>
          <w:sz w:val="21"/>
          <w:szCs w:val="21"/>
        </w:rPr>
        <w:t>O pro řízení koncentrace CO</w:t>
      </w:r>
      <w:r w:rsidRPr="00112FF2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 w:rsidRPr="00112FF2">
        <w:rPr>
          <w:rFonts w:cs="Arial"/>
          <w:b/>
          <w:smallCaps/>
          <w:spacing w:val="32"/>
          <w:sz w:val="21"/>
          <w:szCs w:val="21"/>
        </w:rPr>
        <w:t xml:space="preserve"> v komorách OTC (1 ks) </w:t>
      </w:r>
    </w:p>
    <w:p w14:paraId="0677B683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39A170F8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Výrobce: </w:t>
      </w:r>
      <w:r w:rsidRPr="00DE439C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0177A879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Typ: </w:t>
      </w:r>
      <w:r w:rsidRPr="00DE439C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6686DD48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5EE3FD41" w14:textId="77777777" w:rsidR="007A303D" w:rsidRPr="00DE439C" w:rsidRDefault="007A303D" w:rsidP="00DE439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Obecný popis:</w:t>
      </w:r>
    </w:p>
    <w:p w14:paraId="656A7293" w14:textId="52F7C0E3" w:rsidR="007A303D" w:rsidRPr="00DE439C" w:rsidRDefault="00112FF2" w:rsidP="00DE439C">
      <w:pPr>
        <w:ind w:left="426" w:firstLine="0"/>
        <w:rPr>
          <w:rFonts w:eastAsia="Times New Roman" w:cs="Arial"/>
          <w:sz w:val="21"/>
          <w:szCs w:val="21"/>
          <w:lang w:eastAsia="cs-CZ"/>
        </w:rPr>
      </w:pPr>
      <w:r w:rsidRPr="00112FF2">
        <w:rPr>
          <w:rFonts w:cs="Arial"/>
          <w:sz w:val="21"/>
          <w:szCs w:val="21"/>
        </w:rPr>
        <w:t>Předmětem koupě je analyzátor na měření koncentrace CO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 xml:space="preserve"> a H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O ve vzorcích vzduchu, který používá k měření nedisperzní infračervenou analýzu (NDIR), kdy širokopásmový optický zdroj přivádí infračervené záření přes vzorek na opticky filtrované detektory. Optické detektory měří pásmo vzorku a referenční pásmo pro výpočet absorpce CO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 xml:space="preserve"> a H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O. Díky nízkým nárokům na napájení a nízké hmotnosti je ideální pro vzdálené, mobilní aplikace včetně bezpilotních letounů (dronů). Analyzátor musí být plně kompatibilní s již používanými analyzátory LI-850 tak, aby bylo možné rozšíření systému řízení komor OTC o další analyzátor bez nutnosti hardwarových a softwarových úprav, a aby výsledky měření různými analyzátory byly plně porovnatelné.</w:t>
      </w:r>
      <w:r w:rsidR="007A303D" w:rsidRPr="00DE439C">
        <w:rPr>
          <w:rFonts w:eastAsia="Times New Roman" w:cs="Arial"/>
          <w:sz w:val="21"/>
          <w:szCs w:val="21"/>
          <w:lang w:eastAsia="cs-CZ"/>
        </w:rPr>
        <w:t xml:space="preserve"> </w:t>
      </w:r>
    </w:p>
    <w:p w14:paraId="3FBA59ED" w14:textId="4F404124" w:rsidR="007A303D" w:rsidRPr="00DE439C" w:rsidRDefault="007A303D" w:rsidP="00DE439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Technické parametry analyzátor</w:t>
      </w:r>
      <w:r w:rsidR="00112FF2">
        <w:rPr>
          <w:rFonts w:cs="Arial"/>
          <w:b/>
          <w:sz w:val="21"/>
          <w:szCs w:val="21"/>
        </w:rPr>
        <w:t>u</w:t>
      </w:r>
      <w:r w:rsidRPr="00DE439C">
        <w:rPr>
          <w:rFonts w:cs="Arial"/>
          <w:b/>
          <w:sz w:val="21"/>
          <w:szCs w:val="21"/>
        </w:rPr>
        <w:t xml:space="preserve"> CO</w:t>
      </w:r>
      <w:r w:rsidRPr="00DE439C">
        <w:rPr>
          <w:rFonts w:cs="Arial"/>
          <w:b/>
          <w:sz w:val="21"/>
          <w:szCs w:val="21"/>
          <w:vertAlign w:val="subscript"/>
        </w:rPr>
        <w:t>2</w:t>
      </w:r>
      <w:r w:rsidR="00112FF2">
        <w:rPr>
          <w:rFonts w:cs="Arial"/>
          <w:b/>
          <w:sz w:val="21"/>
          <w:szCs w:val="21"/>
        </w:rPr>
        <w:t>/</w:t>
      </w:r>
      <w:r w:rsidRPr="00DE439C">
        <w:rPr>
          <w:rFonts w:cs="Arial"/>
          <w:b/>
          <w:sz w:val="21"/>
          <w:szCs w:val="21"/>
        </w:rPr>
        <w:t>H</w:t>
      </w:r>
      <w:r w:rsidRPr="00DE439C">
        <w:rPr>
          <w:rFonts w:cs="Arial"/>
          <w:b/>
          <w:sz w:val="21"/>
          <w:szCs w:val="21"/>
          <w:vertAlign w:val="subscript"/>
        </w:rPr>
        <w:t>2</w:t>
      </w:r>
      <w:r w:rsidRPr="00DE439C">
        <w:rPr>
          <w:rFonts w:cs="Arial"/>
          <w:b/>
          <w:sz w:val="21"/>
          <w:szCs w:val="21"/>
        </w:rPr>
        <w:t xml:space="preserve">O pro </w:t>
      </w:r>
      <w:r w:rsidR="00112FF2">
        <w:rPr>
          <w:rFonts w:cs="Arial"/>
          <w:b/>
          <w:sz w:val="21"/>
          <w:szCs w:val="21"/>
        </w:rPr>
        <w:t>řízení koncentrace CO</w:t>
      </w:r>
      <w:r w:rsidR="00112FF2" w:rsidRPr="00112FF2">
        <w:rPr>
          <w:rFonts w:cs="Arial"/>
          <w:b/>
          <w:sz w:val="21"/>
          <w:szCs w:val="21"/>
          <w:vertAlign w:val="subscript"/>
        </w:rPr>
        <w:t>2</w:t>
      </w:r>
      <w:r w:rsidR="00112FF2">
        <w:rPr>
          <w:rFonts w:cs="Arial"/>
          <w:b/>
          <w:sz w:val="21"/>
          <w:szCs w:val="21"/>
        </w:rPr>
        <w:t xml:space="preserve"> v komorách OTC:</w:t>
      </w:r>
      <w:r w:rsidRPr="00DE439C">
        <w:rPr>
          <w:rFonts w:cs="Arial"/>
          <w:b/>
          <w:sz w:val="21"/>
          <w:szCs w:val="21"/>
        </w:rPr>
        <w:t xml:space="preserve"> </w:t>
      </w:r>
    </w:p>
    <w:p w14:paraId="5F1B0206" w14:textId="772608D3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Minimální požadované přesnosti a rozsahy měření: CO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 xml:space="preserve"> 1,5 % z čtení, CO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 xml:space="preserve"> 0–20 000 ppm; H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O 1,5 % z čtení, H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O 0–60 mmol mol</w:t>
      </w:r>
      <w:r w:rsidRPr="00112FF2">
        <w:rPr>
          <w:rFonts w:cs="Arial"/>
          <w:sz w:val="21"/>
          <w:szCs w:val="21"/>
          <w:vertAlign w:val="superscript"/>
        </w:rPr>
        <w:t>-1</w:t>
      </w:r>
    </w:p>
    <w:p w14:paraId="2A299538" w14:textId="50D7D127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Průtok min. 1 l/min</w:t>
      </w:r>
      <w:r>
        <w:rPr>
          <w:rFonts w:cs="Arial"/>
          <w:sz w:val="21"/>
          <w:szCs w:val="21"/>
        </w:rPr>
        <w:t>.</w:t>
      </w:r>
    </w:p>
    <w:p w14:paraId="184E548C" w14:textId="6B834434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Kompenzace tlaku alespoň v rozsahu: 50–110 kPa</w:t>
      </w:r>
    </w:p>
    <w:p w14:paraId="100E321D" w14:textId="25DC5DE7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Minimální rozsah pracovních teplot +5 °C až +40 °C</w:t>
      </w:r>
    </w:p>
    <w:p w14:paraId="0BA53F4E" w14:textId="6F0FED39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Minimální rychlost měření 2 Hz</w:t>
      </w:r>
    </w:p>
    <w:p w14:paraId="5D7A52B9" w14:textId="75FA4683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Napájení v rozsahu alespoň 12–30 V DC</w:t>
      </w:r>
    </w:p>
    <w:p w14:paraId="38C476AC" w14:textId="302E842B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Nominální příkon max. 5 W, při startu max. 15 W</w:t>
      </w:r>
    </w:p>
    <w:p w14:paraId="64097ACD" w14:textId="03913DBE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Výstup min. 2x 0–2,5 V, nebo 0–5 V a 2x 4–20 mA</w:t>
      </w:r>
    </w:p>
    <w:p w14:paraId="5AB8EDE7" w14:textId="6BFE743D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Digitální výstup RS-232</w:t>
      </w:r>
    </w:p>
    <w:p w14:paraId="038B922F" w14:textId="7A02D737" w:rsidR="00112FF2" w:rsidRPr="00112FF2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Displej se zobrazením koncentrace CO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, H</w:t>
      </w:r>
      <w:r w:rsidRPr="00112FF2">
        <w:rPr>
          <w:rFonts w:cs="Arial"/>
          <w:sz w:val="21"/>
          <w:szCs w:val="21"/>
          <w:vertAlign w:val="subscript"/>
        </w:rPr>
        <w:t>2</w:t>
      </w:r>
      <w:r w:rsidRPr="00112FF2">
        <w:rPr>
          <w:rFonts w:cs="Arial"/>
          <w:sz w:val="21"/>
          <w:szCs w:val="21"/>
        </w:rPr>
        <w:t>O, teploty měřicí kyvety a tlaku v kyvetě</w:t>
      </w:r>
    </w:p>
    <w:p w14:paraId="6B1B839B" w14:textId="1BBE3E8D" w:rsidR="00A431BA" w:rsidRPr="00DE439C" w:rsidRDefault="00112FF2" w:rsidP="00112FF2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112FF2">
        <w:rPr>
          <w:rFonts w:cs="Arial"/>
          <w:sz w:val="21"/>
          <w:szCs w:val="21"/>
        </w:rPr>
        <w:t>Rozměry a hmotnost max. 25 x 20 x 10 cm, 1,5 kg</w:t>
      </w:r>
    </w:p>
    <w:sectPr w:rsidR="00A431BA" w:rsidRPr="00DE439C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8B3F" w14:textId="77777777" w:rsidR="003D555A" w:rsidRDefault="003D555A" w:rsidP="00E837B7">
      <w:pPr>
        <w:spacing w:before="0" w:after="0"/>
      </w:pPr>
      <w:r>
        <w:separator/>
      </w:r>
    </w:p>
  </w:endnote>
  <w:endnote w:type="continuationSeparator" w:id="0">
    <w:p w14:paraId="2734DCB6" w14:textId="77777777" w:rsidR="003D555A" w:rsidRDefault="003D555A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F391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984F524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5CBD3C78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8D11D4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8D11D4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DE38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BFFF485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55454A0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D11D4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D11D4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DE08" w14:textId="77777777" w:rsidR="003D555A" w:rsidRDefault="003D555A" w:rsidP="00E837B7">
      <w:pPr>
        <w:spacing w:before="0" w:after="0"/>
      </w:pPr>
      <w:r>
        <w:separator/>
      </w:r>
    </w:p>
  </w:footnote>
  <w:footnote w:type="continuationSeparator" w:id="0">
    <w:p w14:paraId="5848DEF0" w14:textId="77777777" w:rsidR="003D555A" w:rsidRDefault="003D555A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34E7" w14:textId="044C7162" w:rsidR="00B15109" w:rsidRPr="00EF16B8" w:rsidRDefault="00D82285" w:rsidP="00EF16B8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P</w:t>
    </w:r>
    <w:r w:rsidR="00283447">
      <w:rPr>
        <w:b/>
        <w:sz w:val="18"/>
        <w:szCs w:val="18"/>
      </w:rPr>
      <w:t xml:space="preserve">lynové </w:t>
    </w:r>
    <w:r w:rsidR="007A303D">
      <w:rPr>
        <w:b/>
        <w:sz w:val="18"/>
        <w:szCs w:val="18"/>
      </w:rPr>
      <w:t>analyzátory 202</w:t>
    </w:r>
    <w:r w:rsidR="00112FF2">
      <w:rPr>
        <w:b/>
        <w:sz w:val="18"/>
        <w:szCs w:val="18"/>
      </w:rPr>
      <w:t>5</w:t>
    </w:r>
    <w:r w:rsidR="007A303D">
      <w:rPr>
        <w:b/>
        <w:sz w:val="18"/>
        <w:szCs w:val="18"/>
      </w:rPr>
      <w:t xml:space="preserve"> – Část </w:t>
    </w:r>
    <w:r w:rsidR="00112FF2">
      <w:rPr>
        <w:b/>
        <w:sz w:val="18"/>
        <w:szCs w:val="18"/>
      </w:rPr>
      <w:t>2</w:t>
    </w:r>
    <w:r>
      <w:rPr>
        <w:b/>
        <w:sz w:val="18"/>
        <w:szCs w:val="18"/>
      </w:rPr>
      <w:t xml:space="preserve"> – </w:t>
    </w:r>
    <w:r w:rsidR="00112FF2">
      <w:rPr>
        <w:b/>
        <w:sz w:val="18"/>
        <w:szCs w:val="18"/>
      </w:rPr>
      <w:t>Analyzátor CO</w:t>
    </w:r>
    <w:r w:rsidR="00112FF2" w:rsidRPr="00112FF2">
      <w:rPr>
        <w:b/>
        <w:sz w:val="18"/>
        <w:szCs w:val="18"/>
        <w:vertAlign w:val="subscript"/>
      </w:rPr>
      <w:t>2</w:t>
    </w:r>
    <w:r w:rsidR="00112FF2">
      <w:rPr>
        <w:b/>
        <w:sz w:val="18"/>
        <w:szCs w:val="18"/>
      </w:rPr>
      <w:t>/H</w:t>
    </w:r>
    <w:r w:rsidR="00112FF2" w:rsidRPr="00112FF2">
      <w:rPr>
        <w:b/>
        <w:sz w:val="18"/>
        <w:szCs w:val="18"/>
        <w:vertAlign w:val="subscript"/>
      </w:rPr>
      <w:t>2</w:t>
    </w:r>
    <w:r w:rsidR="00112FF2">
      <w:rPr>
        <w:b/>
        <w:sz w:val="18"/>
        <w:szCs w:val="18"/>
      </w:rPr>
      <w:t>O pro řízení koncentrace CO</w:t>
    </w:r>
    <w:r w:rsidR="00112FF2" w:rsidRPr="00112FF2">
      <w:rPr>
        <w:b/>
        <w:sz w:val="18"/>
        <w:szCs w:val="18"/>
        <w:vertAlign w:val="subscript"/>
      </w:rPr>
      <w:t>2</w:t>
    </w:r>
    <w:r w:rsidR="00112FF2">
      <w:rPr>
        <w:b/>
        <w:sz w:val="18"/>
        <w:szCs w:val="18"/>
      </w:rPr>
      <w:t xml:space="preserve"> v komorách OTC</w:t>
    </w:r>
  </w:p>
  <w:p w14:paraId="3AA460A1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4F1BCABE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346A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EB038CA" wp14:editId="097F6970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C9A9DE" w14:textId="77777777" w:rsidR="00825BA0" w:rsidRDefault="00825BA0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7FCAF2C" wp14:editId="33D921BF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65794" w14:textId="77777777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4DDAAFDE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D3"/>
    <w:multiLevelType w:val="hybridMultilevel"/>
    <w:tmpl w:val="593E3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55B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2" w15:restartNumberingAfterBreak="0">
    <w:nsid w:val="1A4578C7"/>
    <w:multiLevelType w:val="hybridMultilevel"/>
    <w:tmpl w:val="7A2A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89B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8D3"/>
    <w:multiLevelType w:val="hybridMultilevel"/>
    <w:tmpl w:val="84DA3E0A"/>
    <w:lvl w:ilvl="0" w:tplc="AD4A6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37D"/>
    <w:multiLevelType w:val="hybridMultilevel"/>
    <w:tmpl w:val="3E9EBACE"/>
    <w:lvl w:ilvl="0" w:tplc="80BE6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375B9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7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68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2B5285"/>
    <w:multiLevelType w:val="hybridMultilevel"/>
    <w:tmpl w:val="23CA770A"/>
    <w:lvl w:ilvl="0" w:tplc="1BFA87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6B78"/>
    <w:multiLevelType w:val="hybridMultilevel"/>
    <w:tmpl w:val="22CC4874"/>
    <w:lvl w:ilvl="0" w:tplc="62D4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D31035"/>
    <w:multiLevelType w:val="multilevel"/>
    <w:tmpl w:val="B59EF9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3A88429F"/>
    <w:multiLevelType w:val="hybridMultilevel"/>
    <w:tmpl w:val="29EEEBFE"/>
    <w:lvl w:ilvl="0" w:tplc="19BE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E11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3D22C6"/>
    <w:multiLevelType w:val="hybridMultilevel"/>
    <w:tmpl w:val="6A98DC14"/>
    <w:lvl w:ilvl="0" w:tplc="04050013">
      <w:start w:val="1"/>
      <w:numFmt w:val="upp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8" w15:restartNumberingAfterBreak="0">
    <w:nsid w:val="4A252269"/>
    <w:multiLevelType w:val="multilevel"/>
    <w:tmpl w:val="217E25BC"/>
    <w:numStyleLink w:val="Smlouvy"/>
  </w:abstractNum>
  <w:abstractNum w:abstractNumId="19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BFF3008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766F"/>
    <w:multiLevelType w:val="hybridMultilevel"/>
    <w:tmpl w:val="C71CF6E4"/>
    <w:lvl w:ilvl="0" w:tplc="62D4D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57D06"/>
    <w:multiLevelType w:val="hybridMultilevel"/>
    <w:tmpl w:val="498027AA"/>
    <w:lvl w:ilvl="0" w:tplc="E92A983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5847"/>
    <w:multiLevelType w:val="hybridMultilevel"/>
    <w:tmpl w:val="D88AC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F7E53"/>
    <w:multiLevelType w:val="hybridMultilevel"/>
    <w:tmpl w:val="3BDCD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36641"/>
    <w:multiLevelType w:val="hybridMultilevel"/>
    <w:tmpl w:val="24180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95C7B"/>
    <w:multiLevelType w:val="hybridMultilevel"/>
    <w:tmpl w:val="9276319C"/>
    <w:lvl w:ilvl="0" w:tplc="F5B26FA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3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73B35FD5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36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15178">
    <w:abstractNumId w:val="7"/>
  </w:num>
  <w:num w:numId="2" w16cid:durableId="1137524990">
    <w:abstractNumId w:val="19"/>
  </w:num>
  <w:num w:numId="3" w16cid:durableId="2126580231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854614839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616866379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33639502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72093727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834418263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1909681476">
    <w:abstractNumId w:val="32"/>
  </w:num>
  <w:num w:numId="10" w16cid:durableId="62459423">
    <w:abstractNumId w:val="16"/>
  </w:num>
  <w:num w:numId="11" w16cid:durableId="644507205">
    <w:abstractNumId w:val="34"/>
  </w:num>
  <w:num w:numId="12" w16cid:durableId="1505239070">
    <w:abstractNumId w:val="17"/>
  </w:num>
  <w:num w:numId="13" w16cid:durableId="1760715455">
    <w:abstractNumId w:val="18"/>
  </w:num>
  <w:num w:numId="14" w16cid:durableId="118856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3818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993817">
    <w:abstractNumId w:val="33"/>
  </w:num>
  <w:num w:numId="17" w16cid:durableId="1343434495">
    <w:abstractNumId w:val="30"/>
  </w:num>
  <w:num w:numId="18" w16cid:durableId="1980765208">
    <w:abstractNumId w:val="36"/>
  </w:num>
  <w:num w:numId="19" w16cid:durableId="1052773376">
    <w:abstractNumId w:val="21"/>
  </w:num>
  <w:num w:numId="20" w16cid:durableId="357118789">
    <w:abstractNumId w:val="2"/>
  </w:num>
  <w:num w:numId="21" w16cid:durableId="1836188599">
    <w:abstractNumId w:val="26"/>
  </w:num>
  <w:num w:numId="22" w16cid:durableId="697240477">
    <w:abstractNumId w:val="14"/>
  </w:num>
  <w:num w:numId="23" w16cid:durableId="1395276342">
    <w:abstractNumId w:val="29"/>
  </w:num>
  <w:num w:numId="24" w16cid:durableId="1002780835">
    <w:abstractNumId w:val="28"/>
  </w:num>
  <w:num w:numId="25" w16cid:durableId="740059974">
    <w:abstractNumId w:val="4"/>
  </w:num>
  <w:num w:numId="26" w16cid:durableId="397094810">
    <w:abstractNumId w:val="9"/>
  </w:num>
  <w:num w:numId="27" w16cid:durableId="625355492">
    <w:abstractNumId w:val="11"/>
  </w:num>
  <w:num w:numId="28" w16cid:durableId="1562793974">
    <w:abstractNumId w:val="22"/>
  </w:num>
  <w:num w:numId="29" w16cid:durableId="326710412">
    <w:abstractNumId w:val="10"/>
  </w:num>
  <w:num w:numId="30" w16cid:durableId="2066751702">
    <w:abstractNumId w:val="8"/>
  </w:num>
  <w:num w:numId="31" w16cid:durableId="1899709446">
    <w:abstractNumId w:val="15"/>
  </w:num>
  <w:num w:numId="32" w16cid:durableId="85810670">
    <w:abstractNumId w:val="27"/>
  </w:num>
  <w:num w:numId="33" w16cid:durableId="1764759166">
    <w:abstractNumId w:val="6"/>
  </w:num>
  <w:num w:numId="34" w16cid:durableId="829757274">
    <w:abstractNumId w:val="12"/>
  </w:num>
  <w:num w:numId="35" w16cid:durableId="136343531">
    <w:abstractNumId w:val="0"/>
  </w:num>
  <w:num w:numId="36" w16cid:durableId="1802730536">
    <w:abstractNumId w:val="35"/>
  </w:num>
  <w:num w:numId="37" w16cid:durableId="304119094">
    <w:abstractNumId w:val="1"/>
  </w:num>
  <w:num w:numId="38" w16cid:durableId="1085028863">
    <w:abstractNumId w:val="20"/>
  </w:num>
  <w:num w:numId="39" w16cid:durableId="2091999415">
    <w:abstractNumId w:val="3"/>
  </w:num>
  <w:num w:numId="40" w16cid:durableId="167141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5911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5517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005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719D9"/>
    <w:rsid w:val="00085079"/>
    <w:rsid w:val="00090B69"/>
    <w:rsid w:val="000B0562"/>
    <w:rsid w:val="000B146D"/>
    <w:rsid w:val="000B2F72"/>
    <w:rsid w:val="00104399"/>
    <w:rsid w:val="0010510A"/>
    <w:rsid w:val="00106E4A"/>
    <w:rsid w:val="00110658"/>
    <w:rsid w:val="00110D2C"/>
    <w:rsid w:val="001122FD"/>
    <w:rsid w:val="00112FF2"/>
    <w:rsid w:val="001244D4"/>
    <w:rsid w:val="001468AC"/>
    <w:rsid w:val="001576F7"/>
    <w:rsid w:val="0017523F"/>
    <w:rsid w:val="00192E96"/>
    <w:rsid w:val="0019664E"/>
    <w:rsid w:val="001B445F"/>
    <w:rsid w:val="001C01CA"/>
    <w:rsid w:val="001C2981"/>
    <w:rsid w:val="001C45C8"/>
    <w:rsid w:val="001F5F10"/>
    <w:rsid w:val="00206064"/>
    <w:rsid w:val="00213072"/>
    <w:rsid w:val="002218A9"/>
    <w:rsid w:val="002266F4"/>
    <w:rsid w:val="0024072D"/>
    <w:rsid w:val="0025320E"/>
    <w:rsid w:val="002769BD"/>
    <w:rsid w:val="00277399"/>
    <w:rsid w:val="00283447"/>
    <w:rsid w:val="00290C01"/>
    <w:rsid w:val="00293780"/>
    <w:rsid w:val="002A10CE"/>
    <w:rsid w:val="002A4BE0"/>
    <w:rsid w:val="002C610F"/>
    <w:rsid w:val="002D1D3E"/>
    <w:rsid w:val="002F0830"/>
    <w:rsid w:val="002F5266"/>
    <w:rsid w:val="002F5DC3"/>
    <w:rsid w:val="00316D1B"/>
    <w:rsid w:val="0032134F"/>
    <w:rsid w:val="00322F8C"/>
    <w:rsid w:val="003271F6"/>
    <w:rsid w:val="00332790"/>
    <w:rsid w:val="003374A3"/>
    <w:rsid w:val="0034325A"/>
    <w:rsid w:val="00357108"/>
    <w:rsid w:val="0036166F"/>
    <w:rsid w:val="003756A3"/>
    <w:rsid w:val="00382D22"/>
    <w:rsid w:val="003A5567"/>
    <w:rsid w:val="003B0B43"/>
    <w:rsid w:val="003C2F63"/>
    <w:rsid w:val="003C74B6"/>
    <w:rsid w:val="003C7DFA"/>
    <w:rsid w:val="003C7FCD"/>
    <w:rsid w:val="003D555A"/>
    <w:rsid w:val="003E64C4"/>
    <w:rsid w:val="003E6BE8"/>
    <w:rsid w:val="004054AA"/>
    <w:rsid w:val="00410FD5"/>
    <w:rsid w:val="00411F64"/>
    <w:rsid w:val="00414754"/>
    <w:rsid w:val="00414D2E"/>
    <w:rsid w:val="0041559E"/>
    <w:rsid w:val="004218BE"/>
    <w:rsid w:val="0042536B"/>
    <w:rsid w:val="0042620D"/>
    <w:rsid w:val="004640C0"/>
    <w:rsid w:val="00473099"/>
    <w:rsid w:val="00474362"/>
    <w:rsid w:val="0049146C"/>
    <w:rsid w:val="00496F37"/>
    <w:rsid w:val="004A2A08"/>
    <w:rsid w:val="004C6EFA"/>
    <w:rsid w:val="004D1689"/>
    <w:rsid w:val="004F78B5"/>
    <w:rsid w:val="00501564"/>
    <w:rsid w:val="00506F22"/>
    <w:rsid w:val="00517DEC"/>
    <w:rsid w:val="005211CC"/>
    <w:rsid w:val="00523539"/>
    <w:rsid w:val="00530B62"/>
    <w:rsid w:val="00544E72"/>
    <w:rsid w:val="0055374D"/>
    <w:rsid w:val="005579B0"/>
    <w:rsid w:val="00566424"/>
    <w:rsid w:val="0057367C"/>
    <w:rsid w:val="00575F0C"/>
    <w:rsid w:val="00576AC1"/>
    <w:rsid w:val="00585453"/>
    <w:rsid w:val="005A0B7A"/>
    <w:rsid w:val="005A2C26"/>
    <w:rsid w:val="005A5AFA"/>
    <w:rsid w:val="005B1F68"/>
    <w:rsid w:val="005B2405"/>
    <w:rsid w:val="005B5DCF"/>
    <w:rsid w:val="005C3B19"/>
    <w:rsid w:val="005D529A"/>
    <w:rsid w:val="005D6BA1"/>
    <w:rsid w:val="005E7039"/>
    <w:rsid w:val="005F2A58"/>
    <w:rsid w:val="00600F3C"/>
    <w:rsid w:val="00647399"/>
    <w:rsid w:val="006507DC"/>
    <w:rsid w:val="006519C0"/>
    <w:rsid w:val="00665831"/>
    <w:rsid w:val="006702AA"/>
    <w:rsid w:val="00695CC2"/>
    <w:rsid w:val="006975AB"/>
    <w:rsid w:val="006A402E"/>
    <w:rsid w:val="006A62FE"/>
    <w:rsid w:val="006B69FB"/>
    <w:rsid w:val="006C30B5"/>
    <w:rsid w:val="006C6BFB"/>
    <w:rsid w:val="006C7348"/>
    <w:rsid w:val="006D532D"/>
    <w:rsid w:val="006D62AC"/>
    <w:rsid w:val="006E3BC2"/>
    <w:rsid w:val="006F29AC"/>
    <w:rsid w:val="006F6BBE"/>
    <w:rsid w:val="00700E21"/>
    <w:rsid w:val="007072A6"/>
    <w:rsid w:val="00707E75"/>
    <w:rsid w:val="00713A8B"/>
    <w:rsid w:val="00723C1C"/>
    <w:rsid w:val="007332BF"/>
    <w:rsid w:val="00741692"/>
    <w:rsid w:val="00750C40"/>
    <w:rsid w:val="00751A33"/>
    <w:rsid w:val="00757735"/>
    <w:rsid w:val="00762E69"/>
    <w:rsid w:val="00763415"/>
    <w:rsid w:val="007728D3"/>
    <w:rsid w:val="00773026"/>
    <w:rsid w:val="00773DE2"/>
    <w:rsid w:val="0077610A"/>
    <w:rsid w:val="00776499"/>
    <w:rsid w:val="007814F8"/>
    <w:rsid w:val="007835B6"/>
    <w:rsid w:val="00783BF2"/>
    <w:rsid w:val="0078474A"/>
    <w:rsid w:val="00792B2A"/>
    <w:rsid w:val="007950DA"/>
    <w:rsid w:val="00796AB1"/>
    <w:rsid w:val="007A2C39"/>
    <w:rsid w:val="007A303D"/>
    <w:rsid w:val="007A63E6"/>
    <w:rsid w:val="007B3B9A"/>
    <w:rsid w:val="007C0555"/>
    <w:rsid w:val="007C5100"/>
    <w:rsid w:val="007D768E"/>
    <w:rsid w:val="007E5265"/>
    <w:rsid w:val="007F726E"/>
    <w:rsid w:val="00806CE2"/>
    <w:rsid w:val="00823977"/>
    <w:rsid w:val="00823F98"/>
    <w:rsid w:val="00825909"/>
    <w:rsid w:val="00825BA0"/>
    <w:rsid w:val="008430F0"/>
    <w:rsid w:val="00847C32"/>
    <w:rsid w:val="00860B64"/>
    <w:rsid w:val="008822F5"/>
    <w:rsid w:val="008A1823"/>
    <w:rsid w:val="008A1898"/>
    <w:rsid w:val="008A2DD2"/>
    <w:rsid w:val="008A6EF1"/>
    <w:rsid w:val="008B040F"/>
    <w:rsid w:val="008C1CEB"/>
    <w:rsid w:val="008C513F"/>
    <w:rsid w:val="008D11D4"/>
    <w:rsid w:val="008D127B"/>
    <w:rsid w:val="008E31F1"/>
    <w:rsid w:val="0090102A"/>
    <w:rsid w:val="0090793E"/>
    <w:rsid w:val="0092214B"/>
    <w:rsid w:val="0094492F"/>
    <w:rsid w:val="00952B2B"/>
    <w:rsid w:val="00965FCA"/>
    <w:rsid w:val="00967CCB"/>
    <w:rsid w:val="00973B15"/>
    <w:rsid w:val="009B0C68"/>
    <w:rsid w:val="009B2F04"/>
    <w:rsid w:val="009B449A"/>
    <w:rsid w:val="009C12DF"/>
    <w:rsid w:val="009C189F"/>
    <w:rsid w:val="009D6CB9"/>
    <w:rsid w:val="009D7CFA"/>
    <w:rsid w:val="009E02FC"/>
    <w:rsid w:val="009E4287"/>
    <w:rsid w:val="00A17C78"/>
    <w:rsid w:val="00A2142F"/>
    <w:rsid w:val="00A431BA"/>
    <w:rsid w:val="00A47CF6"/>
    <w:rsid w:val="00A74B67"/>
    <w:rsid w:val="00A82B36"/>
    <w:rsid w:val="00A91FB1"/>
    <w:rsid w:val="00A9561E"/>
    <w:rsid w:val="00AB3A54"/>
    <w:rsid w:val="00AB4B83"/>
    <w:rsid w:val="00AC65A0"/>
    <w:rsid w:val="00AE1FAF"/>
    <w:rsid w:val="00AE5A30"/>
    <w:rsid w:val="00AF7BFD"/>
    <w:rsid w:val="00B024CF"/>
    <w:rsid w:val="00B04B19"/>
    <w:rsid w:val="00B113DB"/>
    <w:rsid w:val="00B15109"/>
    <w:rsid w:val="00B15EAA"/>
    <w:rsid w:val="00B161F7"/>
    <w:rsid w:val="00B16CE4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FC"/>
    <w:rsid w:val="00B74C17"/>
    <w:rsid w:val="00B85190"/>
    <w:rsid w:val="00B91746"/>
    <w:rsid w:val="00BB1BDE"/>
    <w:rsid w:val="00BB34AE"/>
    <w:rsid w:val="00BB6893"/>
    <w:rsid w:val="00BC0496"/>
    <w:rsid w:val="00BC7A71"/>
    <w:rsid w:val="00BE2F06"/>
    <w:rsid w:val="00BF4939"/>
    <w:rsid w:val="00C00D60"/>
    <w:rsid w:val="00C027E5"/>
    <w:rsid w:val="00C13288"/>
    <w:rsid w:val="00C30DD6"/>
    <w:rsid w:val="00C3247A"/>
    <w:rsid w:val="00C3598F"/>
    <w:rsid w:val="00C43618"/>
    <w:rsid w:val="00C43690"/>
    <w:rsid w:val="00C459DF"/>
    <w:rsid w:val="00C73BF4"/>
    <w:rsid w:val="00C85789"/>
    <w:rsid w:val="00C92309"/>
    <w:rsid w:val="00C9276D"/>
    <w:rsid w:val="00C94A2B"/>
    <w:rsid w:val="00CA2907"/>
    <w:rsid w:val="00CB02FF"/>
    <w:rsid w:val="00CB35F7"/>
    <w:rsid w:val="00CC3782"/>
    <w:rsid w:val="00CC5DB3"/>
    <w:rsid w:val="00CC6B14"/>
    <w:rsid w:val="00CD7F11"/>
    <w:rsid w:val="00CE3DDD"/>
    <w:rsid w:val="00D01D00"/>
    <w:rsid w:val="00D05A8A"/>
    <w:rsid w:val="00D14FE1"/>
    <w:rsid w:val="00D23F1A"/>
    <w:rsid w:val="00D36E39"/>
    <w:rsid w:val="00D554FA"/>
    <w:rsid w:val="00D643DA"/>
    <w:rsid w:val="00D775B3"/>
    <w:rsid w:val="00D82285"/>
    <w:rsid w:val="00DA7E4F"/>
    <w:rsid w:val="00DB6E45"/>
    <w:rsid w:val="00DC1641"/>
    <w:rsid w:val="00DD4560"/>
    <w:rsid w:val="00DD6DDF"/>
    <w:rsid w:val="00DE439C"/>
    <w:rsid w:val="00DE5A99"/>
    <w:rsid w:val="00DF22BF"/>
    <w:rsid w:val="00DF5157"/>
    <w:rsid w:val="00E03F3D"/>
    <w:rsid w:val="00E06AB3"/>
    <w:rsid w:val="00E154A6"/>
    <w:rsid w:val="00E17104"/>
    <w:rsid w:val="00E17210"/>
    <w:rsid w:val="00E17F49"/>
    <w:rsid w:val="00E36BDE"/>
    <w:rsid w:val="00E453CA"/>
    <w:rsid w:val="00E46D1A"/>
    <w:rsid w:val="00E5688A"/>
    <w:rsid w:val="00E64697"/>
    <w:rsid w:val="00E8036B"/>
    <w:rsid w:val="00E837B7"/>
    <w:rsid w:val="00E83B9E"/>
    <w:rsid w:val="00EA13EF"/>
    <w:rsid w:val="00ED0342"/>
    <w:rsid w:val="00ED5992"/>
    <w:rsid w:val="00EE31E1"/>
    <w:rsid w:val="00EF16B8"/>
    <w:rsid w:val="00F0035A"/>
    <w:rsid w:val="00F02F2D"/>
    <w:rsid w:val="00F06D9F"/>
    <w:rsid w:val="00F13677"/>
    <w:rsid w:val="00F1387A"/>
    <w:rsid w:val="00F239A6"/>
    <w:rsid w:val="00F416AE"/>
    <w:rsid w:val="00F50A74"/>
    <w:rsid w:val="00F51721"/>
    <w:rsid w:val="00F57D05"/>
    <w:rsid w:val="00F641CA"/>
    <w:rsid w:val="00F679CA"/>
    <w:rsid w:val="00F715DC"/>
    <w:rsid w:val="00F74936"/>
    <w:rsid w:val="00F83476"/>
    <w:rsid w:val="00F9199E"/>
    <w:rsid w:val="00FA7027"/>
    <w:rsid w:val="00FB1436"/>
    <w:rsid w:val="00FB236F"/>
    <w:rsid w:val="00FB5247"/>
    <w:rsid w:val="00FB5FD6"/>
    <w:rsid w:val="00FC4953"/>
    <w:rsid w:val="00FE42D6"/>
    <w:rsid w:val="00FE6829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A735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5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1C01CA"/>
  </w:style>
  <w:style w:type="character" w:styleId="Nevyeenzmnka">
    <w:name w:val="Unresolved Mention"/>
    <w:basedOn w:val="Standardnpsmoodstavce"/>
    <w:uiPriority w:val="99"/>
    <w:semiHidden/>
    <w:unhideWhenUsed/>
    <w:rsid w:val="0011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.k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19BB-BEB8-40D3-B566-55CFA26D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2044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Michal Minarik</cp:lastModifiedBy>
  <cp:revision>22</cp:revision>
  <cp:lastPrinted>2021-08-26T12:26:00Z</cp:lastPrinted>
  <dcterms:created xsi:type="dcterms:W3CDTF">2021-08-18T05:24:00Z</dcterms:created>
  <dcterms:modified xsi:type="dcterms:W3CDTF">2025-09-29T07:38:00Z</dcterms:modified>
</cp:coreProperties>
</file>